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10772" w:type="dxa"/>
        <w:tblLayout w:type="fixed"/>
        <w:tblCellMar>
          <w:top w:w="40" w:type="dxa"/>
          <w:left w:w="0" w:type="dxa"/>
          <w:bottom w:w="40" w:type="dxa"/>
          <w:right w:w="0" w:type="dxa"/>
        </w:tblCellMar>
        <w:tblLook w:val="0000" w:firstRow="0" w:lastRow="0" w:firstColumn="0" w:lastColumn="0" w:noHBand="0" w:noVBand="0"/>
      </w:tblPr>
      <w:tblGrid>
        <w:gridCol w:w="3115"/>
        <w:gridCol w:w="141"/>
        <w:gridCol w:w="281"/>
        <w:gridCol w:w="1220"/>
        <w:gridCol w:w="279"/>
        <w:gridCol w:w="913"/>
        <w:gridCol w:w="311"/>
        <w:gridCol w:w="276"/>
        <w:gridCol w:w="1223"/>
        <w:gridCol w:w="173"/>
        <w:gridCol w:w="104"/>
        <w:gridCol w:w="1237"/>
        <w:gridCol w:w="263"/>
        <w:gridCol w:w="1236"/>
      </w:tblGrid>
      <w:tr w:rsidR="00510002">
        <w:trPr>
          <w:cantSplit/>
          <w:trHeight w:val="813"/>
        </w:trPr>
        <w:tc>
          <w:tcPr>
            <w:tcW w:w="3115" w:type="dxa"/>
          </w:tcPr>
          <w:p w:rsidR="00510002" w:rsidRPr="00510002" w:rsidRDefault="000F3F30">
            <w:pPr>
              <w:pStyle w:val="CVNormal"/>
              <w:rPr>
                <w:sz w:val="16"/>
                <w:szCs w:val="16"/>
              </w:rPr>
            </w:pPr>
            <w:r>
              <w:rPr>
                <w:noProof/>
                <w:sz w:val="16"/>
                <w:szCs w:val="16"/>
                <w:lang w:val="en-US" w:eastAsia="en-US"/>
              </w:rPr>
              <w:drawing>
                <wp:anchor distT="0" distB="0" distL="0" distR="0" simplePos="0" relativeHeight="251657728" behindDoc="0" locked="0" layoutInCell="1" allowOverlap="1">
                  <wp:simplePos x="0" y="0"/>
                  <wp:positionH relativeFrom="column">
                    <wp:posOffset>359410</wp:posOffset>
                  </wp:positionH>
                  <wp:positionV relativeFrom="paragraph">
                    <wp:posOffset>-467995</wp:posOffset>
                  </wp:positionV>
                  <wp:extent cx="828675" cy="455295"/>
                  <wp:effectExtent l="19050" t="0" r="952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828675" cy="455295"/>
                          </a:xfrm>
                          <a:prstGeom prst="rect">
                            <a:avLst/>
                          </a:prstGeom>
                          <a:solidFill>
                            <a:srgbClr val="FFFFFF"/>
                          </a:solidFill>
                          <a:ln w="9525">
                            <a:noFill/>
                            <a:miter lim="800000"/>
                            <a:headEnd/>
                            <a:tailEnd/>
                          </a:ln>
                        </pic:spPr>
                      </pic:pic>
                    </a:graphicData>
                  </a:graphic>
                </wp:anchor>
              </w:drawing>
            </w:r>
          </w:p>
        </w:tc>
        <w:tc>
          <w:tcPr>
            <w:tcW w:w="7657" w:type="dxa"/>
            <w:gridSpan w:val="13"/>
            <w:vMerge w:val="restart"/>
          </w:tcPr>
          <w:p w:rsidR="00510002" w:rsidRDefault="00510002" w:rsidP="00510002">
            <w:pPr>
              <w:pStyle w:val="CVNormal"/>
              <w:jc w:val="right"/>
            </w:pPr>
          </w:p>
        </w:tc>
      </w:tr>
      <w:tr w:rsidR="00856875">
        <w:trPr>
          <w:cantSplit/>
        </w:trPr>
        <w:tc>
          <w:tcPr>
            <w:tcW w:w="3115" w:type="dxa"/>
            <w:tcBorders>
              <w:right w:val="single" w:sz="1" w:space="0" w:color="000000"/>
            </w:tcBorders>
          </w:tcPr>
          <w:p w:rsidR="00856875" w:rsidRDefault="00856875" w:rsidP="00510002">
            <w:pPr>
              <w:pStyle w:val="CVTitle"/>
            </w:pPr>
            <w:r>
              <w:t xml:space="preserve">Curriculum vitae </w:t>
            </w:r>
          </w:p>
          <w:p w:rsidR="00856875" w:rsidRDefault="00856875" w:rsidP="00510002">
            <w:pPr>
              <w:pStyle w:val="CVTitle"/>
            </w:pPr>
            <w:r>
              <w:t xml:space="preserve">Europass </w:t>
            </w:r>
          </w:p>
        </w:tc>
        <w:tc>
          <w:tcPr>
            <w:tcW w:w="7657" w:type="dxa"/>
            <w:gridSpan w:val="13"/>
            <w:vMerge/>
          </w:tcPr>
          <w:p w:rsidR="00856875" w:rsidRDefault="00856875">
            <w:pPr>
              <w:pStyle w:val="CVNormal"/>
            </w:pPr>
          </w:p>
        </w:tc>
      </w:tr>
      <w:tr w:rsidR="00856875">
        <w:trPr>
          <w:cantSplit/>
        </w:trPr>
        <w:tc>
          <w:tcPr>
            <w:tcW w:w="3115" w:type="dxa"/>
            <w:tcBorders>
              <w:right w:val="single" w:sz="1" w:space="0" w:color="000000"/>
            </w:tcBorders>
          </w:tcPr>
          <w:p w:rsidR="00856875" w:rsidRDefault="00856875" w:rsidP="00510002">
            <w:pPr>
              <w:pStyle w:val="CVHeading1"/>
              <w:spacing w:before="0"/>
            </w:pPr>
            <w:r>
              <w:t>Informaţii personale</w:t>
            </w:r>
          </w:p>
        </w:tc>
        <w:tc>
          <w:tcPr>
            <w:tcW w:w="7657" w:type="dxa"/>
            <w:gridSpan w:val="13"/>
            <w:vMerge/>
          </w:tcPr>
          <w:p w:rsidR="00856875" w:rsidRDefault="00856875">
            <w:pPr>
              <w:pStyle w:val="CVNormal"/>
            </w:pPr>
          </w:p>
        </w:tc>
      </w:tr>
      <w:tr w:rsidR="009F71EF">
        <w:trPr>
          <w:cantSplit/>
        </w:trPr>
        <w:tc>
          <w:tcPr>
            <w:tcW w:w="3115" w:type="dxa"/>
            <w:tcBorders>
              <w:right w:val="single" w:sz="1" w:space="0" w:color="000000"/>
            </w:tcBorders>
          </w:tcPr>
          <w:p w:rsidR="009F71EF" w:rsidRDefault="009F71EF">
            <w:pPr>
              <w:pStyle w:val="CVHeading2-FirstLine"/>
              <w:spacing w:before="0"/>
            </w:pPr>
            <w:r>
              <w:t>Nume / Prenume</w:t>
            </w:r>
          </w:p>
        </w:tc>
        <w:tc>
          <w:tcPr>
            <w:tcW w:w="7657" w:type="dxa"/>
            <w:gridSpan w:val="13"/>
          </w:tcPr>
          <w:p w:rsidR="009F71EF" w:rsidRDefault="00504131">
            <w:pPr>
              <w:pStyle w:val="CVMajor-FirstLine"/>
              <w:spacing w:before="0"/>
              <w:rPr>
                <w:b w:val="0"/>
                <w:sz w:val="20"/>
              </w:rPr>
            </w:pPr>
            <w:r>
              <w:rPr>
                <w:b w:val="0"/>
                <w:sz w:val="20"/>
              </w:rPr>
              <w:t>Florin POPESCU</w:t>
            </w:r>
          </w:p>
        </w:tc>
      </w:tr>
      <w:tr w:rsidR="009F71EF">
        <w:trPr>
          <w:cantSplit/>
        </w:trPr>
        <w:tc>
          <w:tcPr>
            <w:tcW w:w="3115" w:type="dxa"/>
            <w:tcBorders>
              <w:right w:val="single" w:sz="1" w:space="0" w:color="000000"/>
            </w:tcBorders>
          </w:tcPr>
          <w:p w:rsidR="009F71EF" w:rsidRDefault="009F71EF">
            <w:pPr>
              <w:pStyle w:val="CVHeading3"/>
            </w:pPr>
            <w:r>
              <w:t>Adresă(e)</w:t>
            </w:r>
          </w:p>
        </w:tc>
        <w:tc>
          <w:tcPr>
            <w:tcW w:w="7657" w:type="dxa"/>
            <w:gridSpan w:val="13"/>
          </w:tcPr>
          <w:p w:rsidR="009F71EF" w:rsidRDefault="008C0D07">
            <w:pPr>
              <w:pStyle w:val="CVNormal"/>
            </w:pPr>
            <w:r>
              <w:t xml:space="preserve">Str. </w:t>
            </w:r>
            <w:r w:rsidR="00BE3235">
              <w:t>Arad, nr.4, bl.PS13A, ap.11</w:t>
            </w:r>
            <w:r>
              <w:t xml:space="preserve">, Galati, </w:t>
            </w:r>
            <w:r w:rsidR="00877452">
              <w:t>România</w:t>
            </w:r>
          </w:p>
        </w:tc>
      </w:tr>
      <w:tr w:rsidR="009F71EF">
        <w:trPr>
          <w:cantSplit/>
        </w:trPr>
        <w:tc>
          <w:tcPr>
            <w:tcW w:w="3115" w:type="dxa"/>
            <w:tcBorders>
              <w:right w:val="single" w:sz="1" w:space="0" w:color="000000"/>
            </w:tcBorders>
          </w:tcPr>
          <w:p w:rsidR="009F71EF" w:rsidRDefault="00877452">
            <w:pPr>
              <w:pStyle w:val="CVHeading3"/>
            </w:pPr>
            <w:r>
              <w:t>Telefon</w:t>
            </w:r>
          </w:p>
        </w:tc>
        <w:tc>
          <w:tcPr>
            <w:tcW w:w="2834" w:type="dxa"/>
            <w:gridSpan w:val="5"/>
          </w:tcPr>
          <w:p w:rsidR="009F71EF" w:rsidRDefault="00504131">
            <w:pPr>
              <w:pStyle w:val="CVNormal"/>
            </w:pPr>
            <w:r>
              <w:t>0336 407 069</w:t>
            </w:r>
          </w:p>
        </w:tc>
        <w:tc>
          <w:tcPr>
            <w:tcW w:w="1983" w:type="dxa"/>
            <w:gridSpan w:val="4"/>
          </w:tcPr>
          <w:p w:rsidR="009F71EF" w:rsidRDefault="009F71EF">
            <w:pPr>
              <w:pStyle w:val="CVHeading3"/>
            </w:pPr>
            <w:r>
              <w:t>Mobil:</w:t>
            </w:r>
          </w:p>
        </w:tc>
        <w:tc>
          <w:tcPr>
            <w:tcW w:w="2840" w:type="dxa"/>
            <w:gridSpan w:val="4"/>
          </w:tcPr>
          <w:p w:rsidR="009F71EF" w:rsidRDefault="004F4977">
            <w:pPr>
              <w:pStyle w:val="CVNormal"/>
            </w:pPr>
            <w:r>
              <w:t>0726 377 053</w:t>
            </w:r>
          </w:p>
        </w:tc>
      </w:tr>
      <w:tr w:rsidR="009F71EF">
        <w:trPr>
          <w:cantSplit/>
        </w:trPr>
        <w:tc>
          <w:tcPr>
            <w:tcW w:w="3115" w:type="dxa"/>
            <w:tcBorders>
              <w:right w:val="single" w:sz="1" w:space="0" w:color="000000"/>
            </w:tcBorders>
          </w:tcPr>
          <w:p w:rsidR="009F71EF" w:rsidRDefault="009F71EF">
            <w:pPr>
              <w:pStyle w:val="CVHeading3"/>
            </w:pPr>
            <w:r>
              <w:t>Fax(uri)</w:t>
            </w:r>
          </w:p>
        </w:tc>
        <w:tc>
          <w:tcPr>
            <w:tcW w:w="7657" w:type="dxa"/>
            <w:gridSpan w:val="13"/>
          </w:tcPr>
          <w:p w:rsidR="009F71EF" w:rsidRDefault="008C0D07">
            <w:pPr>
              <w:pStyle w:val="CVNormal"/>
            </w:pPr>
            <w:r>
              <w:t>0236</w:t>
            </w:r>
            <w:r w:rsidR="00504131">
              <w:t xml:space="preserve"> </w:t>
            </w:r>
            <w:r>
              <w:t>461</w:t>
            </w:r>
            <w:r w:rsidR="00504131">
              <w:t xml:space="preserve"> </w:t>
            </w:r>
            <w:r>
              <w:t>353</w:t>
            </w:r>
          </w:p>
        </w:tc>
      </w:tr>
      <w:tr w:rsidR="009F71EF">
        <w:trPr>
          <w:cantSplit/>
        </w:trPr>
        <w:tc>
          <w:tcPr>
            <w:tcW w:w="3115" w:type="dxa"/>
            <w:tcBorders>
              <w:right w:val="single" w:sz="1" w:space="0" w:color="000000"/>
            </w:tcBorders>
          </w:tcPr>
          <w:p w:rsidR="009F71EF" w:rsidRDefault="00877452">
            <w:pPr>
              <w:pStyle w:val="CVHeading3"/>
            </w:pPr>
            <w:r>
              <w:t>E-mail</w:t>
            </w:r>
          </w:p>
        </w:tc>
        <w:tc>
          <w:tcPr>
            <w:tcW w:w="7657" w:type="dxa"/>
            <w:gridSpan w:val="13"/>
          </w:tcPr>
          <w:p w:rsidR="009F71EF" w:rsidRDefault="00504131">
            <w:pPr>
              <w:pStyle w:val="CVNormal"/>
            </w:pPr>
            <w:r>
              <w:t>florin.popescu</w:t>
            </w:r>
            <w:r w:rsidR="008C0D07">
              <w:t>@ugal.ro</w:t>
            </w:r>
          </w:p>
        </w:tc>
      </w:tr>
      <w:tr w:rsidR="009F71EF">
        <w:trPr>
          <w:cantSplit/>
        </w:trPr>
        <w:tc>
          <w:tcPr>
            <w:tcW w:w="3115" w:type="dxa"/>
            <w:tcBorders>
              <w:right w:val="single" w:sz="1" w:space="0" w:color="000000"/>
            </w:tcBorders>
          </w:tcPr>
          <w:p w:rsidR="009F71EF" w:rsidRDefault="00877452">
            <w:pPr>
              <w:pStyle w:val="CVHeading3-FirstLine"/>
              <w:spacing w:before="0"/>
            </w:pPr>
            <w:r>
              <w:t>Naţionalitate</w:t>
            </w:r>
          </w:p>
        </w:tc>
        <w:tc>
          <w:tcPr>
            <w:tcW w:w="7657" w:type="dxa"/>
            <w:gridSpan w:val="13"/>
          </w:tcPr>
          <w:p w:rsidR="009F71EF" w:rsidRDefault="008C0D07">
            <w:pPr>
              <w:pStyle w:val="CVNormal"/>
            </w:pPr>
            <w:r>
              <w:t>Română</w:t>
            </w:r>
          </w:p>
        </w:tc>
      </w:tr>
      <w:tr w:rsidR="009F71EF">
        <w:trPr>
          <w:cantSplit/>
        </w:trPr>
        <w:tc>
          <w:tcPr>
            <w:tcW w:w="3115" w:type="dxa"/>
            <w:tcBorders>
              <w:right w:val="single" w:sz="1" w:space="0" w:color="000000"/>
            </w:tcBorders>
          </w:tcPr>
          <w:p w:rsidR="009F71EF" w:rsidRDefault="009F71EF">
            <w:pPr>
              <w:pStyle w:val="CVHeading3-FirstLine"/>
              <w:spacing w:before="0"/>
            </w:pPr>
            <w:r>
              <w:t>Data naşterii</w:t>
            </w:r>
          </w:p>
        </w:tc>
        <w:tc>
          <w:tcPr>
            <w:tcW w:w="7657" w:type="dxa"/>
            <w:gridSpan w:val="13"/>
          </w:tcPr>
          <w:p w:rsidR="009F71EF" w:rsidRDefault="00504131">
            <w:pPr>
              <w:pStyle w:val="CVNormal"/>
            </w:pPr>
            <w:r>
              <w:t>04 februarie 1958</w:t>
            </w:r>
          </w:p>
        </w:tc>
      </w:tr>
      <w:tr w:rsidR="009F71EF">
        <w:trPr>
          <w:cantSplit/>
        </w:trPr>
        <w:tc>
          <w:tcPr>
            <w:tcW w:w="3115" w:type="dxa"/>
            <w:tcBorders>
              <w:right w:val="single" w:sz="1" w:space="0" w:color="000000"/>
            </w:tcBorders>
          </w:tcPr>
          <w:p w:rsidR="009F71EF" w:rsidRDefault="009F71EF">
            <w:pPr>
              <w:pStyle w:val="CVHeading3-FirstLine"/>
              <w:spacing w:before="0"/>
            </w:pPr>
            <w:r>
              <w:t>Sex</w:t>
            </w:r>
          </w:p>
        </w:tc>
        <w:tc>
          <w:tcPr>
            <w:tcW w:w="7657" w:type="dxa"/>
            <w:gridSpan w:val="13"/>
          </w:tcPr>
          <w:p w:rsidR="009F71EF" w:rsidRDefault="008C0D07">
            <w:pPr>
              <w:pStyle w:val="CVNormal"/>
            </w:pPr>
            <w:r>
              <w:t>Masculin</w:t>
            </w:r>
          </w:p>
        </w:tc>
      </w:tr>
      <w:tr w:rsidR="00F345DB">
        <w:trPr>
          <w:cantSplit/>
        </w:trPr>
        <w:tc>
          <w:tcPr>
            <w:tcW w:w="3115" w:type="dxa"/>
            <w:tcBorders>
              <w:right w:val="single" w:sz="1" w:space="0" w:color="000000"/>
            </w:tcBorders>
          </w:tcPr>
          <w:p w:rsidR="00F345DB" w:rsidRDefault="00F345DB" w:rsidP="00BD096E">
            <w:pPr>
              <w:pStyle w:val="CVSpacer"/>
            </w:pPr>
          </w:p>
        </w:tc>
        <w:tc>
          <w:tcPr>
            <w:tcW w:w="7657" w:type="dxa"/>
            <w:gridSpan w:val="13"/>
          </w:tcPr>
          <w:p w:rsidR="00F345DB" w:rsidRDefault="00F345DB" w:rsidP="00BD096E">
            <w:pPr>
              <w:pStyle w:val="CVSpacer"/>
            </w:pPr>
          </w:p>
        </w:tc>
      </w:tr>
      <w:tr w:rsidR="00F345DB">
        <w:trPr>
          <w:cantSplit/>
        </w:trPr>
        <w:tc>
          <w:tcPr>
            <w:tcW w:w="3115" w:type="dxa"/>
            <w:tcBorders>
              <w:right w:val="single" w:sz="1" w:space="0" w:color="000000"/>
            </w:tcBorders>
          </w:tcPr>
          <w:p w:rsidR="00F345DB" w:rsidRDefault="00F345DB" w:rsidP="00BD096E">
            <w:pPr>
              <w:pStyle w:val="CVHeading1"/>
              <w:spacing w:before="0"/>
            </w:pPr>
            <w:r>
              <w:t>Domenii de competenţă</w:t>
            </w:r>
            <w:r w:rsidR="00A227BE">
              <w:t xml:space="preserve"> în ingineria mecanică</w:t>
            </w:r>
          </w:p>
        </w:tc>
        <w:tc>
          <w:tcPr>
            <w:tcW w:w="7657" w:type="dxa"/>
            <w:gridSpan w:val="13"/>
          </w:tcPr>
          <w:p w:rsidR="00F345DB" w:rsidRDefault="006549CE" w:rsidP="00BD096E">
            <w:pPr>
              <w:pStyle w:val="CVNormal-FirstLine"/>
              <w:spacing w:before="0"/>
            </w:pPr>
            <w:r>
              <w:t xml:space="preserve">Modelarea fenomenelor de </w:t>
            </w:r>
            <w:r w:rsidR="00F345DB">
              <w:t>curger</w:t>
            </w:r>
            <w:r>
              <w:t>e a</w:t>
            </w:r>
            <w:r w:rsidR="00F345DB">
              <w:t xml:space="preserve"> fluidelor, </w:t>
            </w:r>
            <w:r w:rsidR="00A227BE">
              <w:t>a proceselor de ardere, mecanica fluidelor polifazice, mecanica fluidelor, modelări în</w:t>
            </w:r>
            <w:r w:rsidR="00F345DB">
              <w:t xml:space="preserve"> </w:t>
            </w:r>
            <w:r w:rsidR="00A227BE">
              <w:t>Ansys CFD</w:t>
            </w:r>
            <w:r w:rsidR="00F345DB">
              <w:t xml:space="preserve">, utilizator </w:t>
            </w:r>
            <w:r w:rsidR="00A227BE">
              <w:t xml:space="preserve">Ansys </w:t>
            </w:r>
            <w:r w:rsidR="00F345DB">
              <w:t>Airpak, programator Matlab</w:t>
            </w:r>
          </w:p>
        </w:tc>
      </w:tr>
      <w:tr w:rsidR="00D34DA5" w:rsidRPr="00D34DA5">
        <w:trPr>
          <w:cantSplit/>
        </w:trPr>
        <w:tc>
          <w:tcPr>
            <w:tcW w:w="3115" w:type="dxa"/>
            <w:tcBorders>
              <w:right w:val="single" w:sz="1" w:space="0" w:color="000000"/>
            </w:tcBorders>
          </w:tcPr>
          <w:p w:rsidR="00D34DA5" w:rsidRPr="00D34DA5" w:rsidRDefault="00D34DA5" w:rsidP="0002673E">
            <w:pPr>
              <w:pStyle w:val="CVHeading1"/>
              <w:spacing w:before="0"/>
            </w:pPr>
            <w:r w:rsidRPr="00D34DA5">
              <w:t>Funcţia în cadrul proiectului (în anul I de implementare)</w:t>
            </w:r>
          </w:p>
        </w:tc>
        <w:tc>
          <w:tcPr>
            <w:tcW w:w="7657" w:type="dxa"/>
            <w:gridSpan w:val="13"/>
          </w:tcPr>
          <w:p w:rsidR="00D34DA5" w:rsidRPr="00D34DA5" w:rsidRDefault="00D34DA5" w:rsidP="0002673E">
            <w:pPr>
              <w:pStyle w:val="CVMajor-FirstLine"/>
              <w:spacing w:before="0"/>
              <w:rPr>
                <w:rFonts w:ascii="Times New Roman" w:hAnsi="Times New Roman"/>
                <w:b w:val="0"/>
                <w:szCs w:val="24"/>
              </w:rPr>
            </w:pPr>
            <w:r w:rsidRPr="00D34DA5">
              <w:rPr>
                <w:rFonts w:ascii="Times New Roman" w:hAnsi="Times New Roman"/>
                <w:b w:val="0"/>
                <w:szCs w:val="24"/>
              </w:rPr>
              <w:t>Expert pe Termen Lung - ETL - Tip A</w:t>
            </w:r>
          </w:p>
        </w:tc>
      </w:tr>
      <w:tr w:rsidR="009F71EF">
        <w:trPr>
          <w:cantSplit/>
        </w:trPr>
        <w:tc>
          <w:tcPr>
            <w:tcW w:w="3115" w:type="dxa"/>
            <w:tcBorders>
              <w:right w:val="single" w:sz="1" w:space="0" w:color="000000"/>
            </w:tcBorders>
          </w:tcPr>
          <w:p w:rsidR="009F71EF" w:rsidRDefault="009F71EF">
            <w:pPr>
              <w:pStyle w:val="CVSpacer"/>
            </w:pPr>
          </w:p>
        </w:tc>
        <w:tc>
          <w:tcPr>
            <w:tcW w:w="7657" w:type="dxa"/>
            <w:gridSpan w:val="13"/>
          </w:tcPr>
          <w:p w:rsidR="009F71EF" w:rsidRDefault="009F71EF">
            <w:pPr>
              <w:pStyle w:val="CVSpacer"/>
            </w:pPr>
          </w:p>
        </w:tc>
      </w:tr>
      <w:tr w:rsidR="009F71EF">
        <w:trPr>
          <w:cantSplit/>
        </w:trPr>
        <w:tc>
          <w:tcPr>
            <w:tcW w:w="3115" w:type="dxa"/>
            <w:tcBorders>
              <w:right w:val="single" w:sz="1" w:space="0" w:color="000000"/>
            </w:tcBorders>
          </w:tcPr>
          <w:p w:rsidR="009F71EF" w:rsidRDefault="009F71EF">
            <w:pPr>
              <w:pStyle w:val="CVHeading1"/>
              <w:spacing w:before="0"/>
            </w:pPr>
            <w:r>
              <w:t>Experienţa profesională</w:t>
            </w:r>
          </w:p>
        </w:tc>
        <w:tc>
          <w:tcPr>
            <w:tcW w:w="7657" w:type="dxa"/>
            <w:gridSpan w:val="13"/>
          </w:tcPr>
          <w:p w:rsidR="009F71EF" w:rsidRDefault="009F71EF">
            <w:pPr>
              <w:pStyle w:val="CVNormal-FirstLine"/>
              <w:spacing w:before="0"/>
            </w:pPr>
          </w:p>
        </w:tc>
      </w:tr>
      <w:tr w:rsidR="009F71EF">
        <w:trPr>
          <w:cantSplit/>
        </w:trPr>
        <w:tc>
          <w:tcPr>
            <w:tcW w:w="3115" w:type="dxa"/>
            <w:tcBorders>
              <w:right w:val="single" w:sz="1" w:space="0" w:color="000000"/>
            </w:tcBorders>
          </w:tcPr>
          <w:p w:rsidR="009F71EF" w:rsidRDefault="009F71EF">
            <w:pPr>
              <w:pStyle w:val="CVSpacer"/>
            </w:pPr>
          </w:p>
        </w:tc>
        <w:tc>
          <w:tcPr>
            <w:tcW w:w="7657" w:type="dxa"/>
            <w:gridSpan w:val="13"/>
          </w:tcPr>
          <w:p w:rsidR="009F71EF" w:rsidRDefault="009F71EF">
            <w:pPr>
              <w:pStyle w:val="CVSpacer"/>
            </w:pPr>
          </w:p>
        </w:tc>
      </w:tr>
      <w:tr w:rsidR="009F71EF">
        <w:trPr>
          <w:cantSplit/>
        </w:trPr>
        <w:tc>
          <w:tcPr>
            <w:tcW w:w="3115" w:type="dxa"/>
            <w:tcBorders>
              <w:right w:val="single" w:sz="1" w:space="0" w:color="000000"/>
            </w:tcBorders>
          </w:tcPr>
          <w:p w:rsidR="009F71EF" w:rsidRDefault="009F71EF">
            <w:pPr>
              <w:pStyle w:val="CVHeading3-FirstLine"/>
              <w:spacing w:before="0"/>
            </w:pPr>
            <w:r>
              <w:t>Perioada</w:t>
            </w:r>
          </w:p>
        </w:tc>
        <w:tc>
          <w:tcPr>
            <w:tcW w:w="7657" w:type="dxa"/>
            <w:gridSpan w:val="13"/>
          </w:tcPr>
          <w:tbl>
            <w:tblPr>
              <w:tblW w:w="0" w:type="auto"/>
              <w:tblLayout w:type="fixed"/>
              <w:tblLook w:val="01E0" w:firstRow="1" w:lastRow="1" w:firstColumn="1" w:lastColumn="1" w:noHBand="0" w:noVBand="0"/>
            </w:tblPr>
            <w:tblGrid>
              <w:gridCol w:w="1528"/>
              <w:gridCol w:w="1528"/>
              <w:gridCol w:w="1528"/>
              <w:gridCol w:w="1528"/>
              <w:gridCol w:w="1529"/>
            </w:tblGrid>
            <w:tr w:rsidR="00872DD6" w:rsidTr="001F06F5">
              <w:tc>
                <w:tcPr>
                  <w:tcW w:w="1528" w:type="dxa"/>
                </w:tcPr>
                <w:p w:rsidR="00872DD6" w:rsidRDefault="006549CE" w:rsidP="001F06F5">
                  <w:pPr>
                    <w:pStyle w:val="CVNormal"/>
                    <w:ind w:left="0"/>
                    <w:jc w:val="center"/>
                  </w:pPr>
                  <w:r>
                    <w:t>2006 - prezent</w:t>
                  </w:r>
                </w:p>
              </w:tc>
              <w:tc>
                <w:tcPr>
                  <w:tcW w:w="1528" w:type="dxa"/>
                </w:tcPr>
                <w:p w:rsidR="00872DD6" w:rsidRDefault="006E54A0" w:rsidP="001F06F5">
                  <w:pPr>
                    <w:pStyle w:val="CVNormal"/>
                    <w:ind w:left="0"/>
                    <w:jc w:val="center"/>
                  </w:pPr>
                  <w:r>
                    <w:t>2005-2007</w:t>
                  </w:r>
                </w:p>
              </w:tc>
              <w:tc>
                <w:tcPr>
                  <w:tcW w:w="1528" w:type="dxa"/>
                </w:tcPr>
                <w:p w:rsidR="00872DD6" w:rsidRDefault="002905F1" w:rsidP="001F06F5">
                  <w:pPr>
                    <w:pStyle w:val="CVNormal"/>
                    <w:ind w:left="0"/>
                    <w:jc w:val="center"/>
                  </w:pPr>
                  <w:r>
                    <w:t>2001 - 2006</w:t>
                  </w:r>
                </w:p>
              </w:tc>
              <w:tc>
                <w:tcPr>
                  <w:tcW w:w="1528" w:type="dxa"/>
                </w:tcPr>
                <w:p w:rsidR="00872DD6" w:rsidRDefault="006549CE" w:rsidP="001F06F5">
                  <w:pPr>
                    <w:pStyle w:val="CVNormal"/>
                    <w:ind w:left="0"/>
                    <w:jc w:val="center"/>
                  </w:pPr>
                  <w:r>
                    <w:t xml:space="preserve">1991 - </w:t>
                  </w:r>
                  <w:r w:rsidR="002905F1">
                    <w:t>2001</w:t>
                  </w:r>
                </w:p>
              </w:tc>
              <w:tc>
                <w:tcPr>
                  <w:tcW w:w="1529" w:type="dxa"/>
                </w:tcPr>
                <w:p w:rsidR="00872DD6" w:rsidRDefault="006549CE" w:rsidP="001F06F5">
                  <w:pPr>
                    <w:pStyle w:val="CVNormal"/>
                    <w:ind w:left="0"/>
                    <w:jc w:val="center"/>
                  </w:pPr>
                  <w:r>
                    <w:t>1983 - 1991</w:t>
                  </w:r>
                </w:p>
              </w:tc>
            </w:tr>
          </w:tbl>
          <w:p w:rsidR="009F71EF" w:rsidRDefault="009F71EF">
            <w:pPr>
              <w:pStyle w:val="CVNormal"/>
            </w:pPr>
          </w:p>
        </w:tc>
      </w:tr>
      <w:tr w:rsidR="009F71EF">
        <w:trPr>
          <w:cantSplit/>
        </w:trPr>
        <w:tc>
          <w:tcPr>
            <w:tcW w:w="3115" w:type="dxa"/>
            <w:tcBorders>
              <w:right w:val="single" w:sz="1" w:space="0" w:color="000000"/>
            </w:tcBorders>
          </w:tcPr>
          <w:p w:rsidR="009F71EF" w:rsidRDefault="009F71EF">
            <w:pPr>
              <w:pStyle w:val="CVHeading3"/>
            </w:pPr>
            <w:r>
              <w:t>Funcţia sau postul ocupat</w:t>
            </w:r>
          </w:p>
        </w:tc>
        <w:tc>
          <w:tcPr>
            <w:tcW w:w="7657" w:type="dxa"/>
            <w:gridSpan w:val="13"/>
          </w:tcPr>
          <w:tbl>
            <w:tblPr>
              <w:tblW w:w="0" w:type="auto"/>
              <w:tblLayout w:type="fixed"/>
              <w:tblLook w:val="01E0" w:firstRow="1" w:lastRow="1" w:firstColumn="1" w:lastColumn="1" w:noHBand="0" w:noVBand="0"/>
            </w:tblPr>
            <w:tblGrid>
              <w:gridCol w:w="1528"/>
              <w:gridCol w:w="1528"/>
              <w:gridCol w:w="1528"/>
              <w:gridCol w:w="1528"/>
              <w:gridCol w:w="1529"/>
            </w:tblGrid>
            <w:tr w:rsidR="00872DD6" w:rsidTr="001F06F5">
              <w:tc>
                <w:tcPr>
                  <w:tcW w:w="1528" w:type="dxa"/>
                </w:tcPr>
                <w:p w:rsidR="00872DD6" w:rsidRDefault="00654883" w:rsidP="001F06F5">
                  <w:pPr>
                    <w:pStyle w:val="CVNormal-FirstLine"/>
                    <w:spacing w:before="0"/>
                    <w:ind w:left="0"/>
                    <w:jc w:val="center"/>
                  </w:pPr>
                  <w:r>
                    <w:t>Prof.dr.ing.</w:t>
                  </w:r>
                </w:p>
              </w:tc>
              <w:tc>
                <w:tcPr>
                  <w:tcW w:w="1528" w:type="dxa"/>
                </w:tcPr>
                <w:p w:rsidR="00872DD6" w:rsidRDefault="002905F1" w:rsidP="001F06F5">
                  <w:pPr>
                    <w:pStyle w:val="CVNormal-FirstLine"/>
                    <w:spacing w:before="0"/>
                    <w:ind w:left="0"/>
                    <w:jc w:val="center"/>
                  </w:pPr>
                  <w:r>
                    <w:t>director</w:t>
                  </w:r>
                </w:p>
              </w:tc>
              <w:tc>
                <w:tcPr>
                  <w:tcW w:w="1528" w:type="dxa"/>
                </w:tcPr>
                <w:p w:rsidR="00872DD6" w:rsidRDefault="002905F1" w:rsidP="001F06F5">
                  <w:pPr>
                    <w:pStyle w:val="CVNormal-FirstLine"/>
                    <w:spacing w:before="0"/>
                    <w:ind w:left="0"/>
                    <w:jc w:val="center"/>
                  </w:pPr>
                  <w:r>
                    <w:t>Conf.dr.ing.</w:t>
                  </w:r>
                </w:p>
              </w:tc>
              <w:tc>
                <w:tcPr>
                  <w:tcW w:w="1528" w:type="dxa"/>
                </w:tcPr>
                <w:p w:rsidR="00872DD6" w:rsidRDefault="006E54A0" w:rsidP="001F06F5">
                  <w:pPr>
                    <w:pStyle w:val="CVNormal-FirstLine"/>
                    <w:spacing w:before="0"/>
                    <w:ind w:left="0"/>
                    <w:jc w:val="center"/>
                  </w:pPr>
                  <w:r>
                    <w:t xml:space="preserve">Asistent, </w:t>
                  </w:r>
                  <w:r w:rsidR="002905F1">
                    <w:t>Sef lucr. ing</w:t>
                  </w:r>
                </w:p>
              </w:tc>
              <w:tc>
                <w:tcPr>
                  <w:tcW w:w="1529" w:type="dxa"/>
                </w:tcPr>
                <w:p w:rsidR="00872DD6" w:rsidRDefault="00654883" w:rsidP="001F06F5">
                  <w:pPr>
                    <w:pStyle w:val="CVNormal-FirstLine"/>
                    <w:spacing w:before="0"/>
                    <w:ind w:left="0"/>
                    <w:jc w:val="center"/>
                  </w:pPr>
                  <w:r>
                    <w:t>Inginer execuţie</w:t>
                  </w:r>
                </w:p>
              </w:tc>
            </w:tr>
          </w:tbl>
          <w:p w:rsidR="009F71EF" w:rsidRDefault="009F71EF">
            <w:pPr>
              <w:pStyle w:val="CVNormal"/>
            </w:pPr>
          </w:p>
        </w:tc>
      </w:tr>
      <w:tr w:rsidR="009F71EF">
        <w:trPr>
          <w:cantSplit/>
          <w:trHeight w:val="1564"/>
        </w:trPr>
        <w:tc>
          <w:tcPr>
            <w:tcW w:w="3115" w:type="dxa"/>
            <w:tcBorders>
              <w:right w:val="single" w:sz="1" w:space="0" w:color="000000"/>
            </w:tcBorders>
          </w:tcPr>
          <w:p w:rsidR="009F71EF" w:rsidRDefault="009F71EF">
            <w:pPr>
              <w:pStyle w:val="CVHeading3"/>
            </w:pPr>
            <w:r>
              <w:t>Activităţi şi responsabilităţi principale</w:t>
            </w:r>
          </w:p>
        </w:tc>
        <w:tc>
          <w:tcPr>
            <w:tcW w:w="7657" w:type="dxa"/>
            <w:gridSpan w:val="13"/>
          </w:tcPr>
          <w:tbl>
            <w:tblPr>
              <w:tblW w:w="0" w:type="auto"/>
              <w:tblLayout w:type="fixed"/>
              <w:tblLook w:val="01E0" w:firstRow="1" w:lastRow="1" w:firstColumn="1" w:lastColumn="1" w:noHBand="0" w:noVBand="0"/>
            </w:tblPr>
            <w:tblGrid>
              <w:gridCol w:w="1528"/>
              <w:gridCol w:w="1528"/>
              <w:gridCol w:w="1528"/>
              <w:gridCol w:w="1528"/>
              <w:gridCol w:w="1529"/>
            </w:tblGrid>
            <w:tr w:rsidR="00654883" w:rsidTr="001F06F5">
              <w:tc>
                <w:tcPr>
                  <w:tcW w:w="1528" w:type="dxa"/>
                </w:tcPr>
                <w:p w:rsidR="00654883" w:rsidRDefault="00654883" w:rsidP="001F06F5">
                  <w:pPr>
                    <w:pStyle w:val="CVNormal-FirstLine"/>
                    <w:spacing w:before="0"/>
                    <w:ind w:left="0"/>
                    <w:jc w:val="center"/>
                  </w:pPr>
                  <w:r>
                    <w:t>Învăţământ, cercetare</w:t>
                  </w:r>
                  <w:r w:rsidR="00BE3235">
                    <w:t xml:space="preserve"> şi</w:t>
                  </w:r>
                  <w:r>
                    <w:t xml:space="preserve"> conducere doctorat</w:t>
                  </w:r>
                  <w:r w:rsidR="00523F6B">
                    <w:t>,  elaborare lucrari de laborator</w:t>
                  </w:r>
                </w:p>
              </w:tc>
              <w:tc>
                <w:tcPr>
                  <w:tcW w:w="1528" w:type="dxa"/>
                </w:tcPr>
                <w:p w:rsidR="00654883" w:rsidRDefault="00F22436" w:rsidP="001F06F5">
                  <w:pPr>
                    <w:pStyle w:val="CVNormal-FirstLine"/>
                    <w:spacing w:before="0"/>
                    <w:ind w:left="0"/>
                    <w:jc w:val="center"/>
                  </w:pPr>
                  <w:r>
                    <w:t>Relaţii internaţionale ale ministerului educaţiei</w:t>
                  </w:r>
                </w:p>
              </w:tc>
              <w:tc>
                <w:tcPr>
                  <w:tcW w:w="1528" w:type="dxa"/>
                </w:tcPr>
                <w:p w:rsidR="00654883" w:rsidRDefault="00654883" w:rsidP="001F06F5">
                  <w:pPr>
                    <w:pStyle w:val="CVNormal-FirstLine"/>
                    <w:spacing w:before="0"/>
                    <w:ind w:left="0"/>
                    <w:jc w:val="center"/>
                  </w:pPr>
                  <w:r>
                    <w:t>Învăţământ şi cercetare</w:t>
                  </w:r>
                </w:p>
              </w:tc>
              <w:tc>
                <w:tcPr>
                  <w:tcW w:w="1528" w:type="dxa"/>
                </w:tcPr>
                <w:p w:rsidR="00654883" w:rsidRDefault="00654883" w:rsidP="001F06F5">
                  <w:pPr>
                    <w:pStyle w:val="CVNormal-FirstLine"/>
                    <w:spacing w:before="0"/>
                    <w:ind w:left="0"/>
                    <w:jc w:val="center"/>
                  </w:pPr>
                  <w:r>
                    <w:t>Învăţământ şi cercetare</w:t>
                  </w:r>
                </w:p>
              </w:tc>
              <w:tc>
                <w:tcPr>
                  <w:tcW w:w="1529" w:type="dxa"/>
                </w:tcPr>
                <w:p w:rsidR="00654883" w:rsidRDefault="00434E89" w:rsidP="001F06F5">
                  <w:pPr>
                    <w:pStyle w:val="CVNormal-FirstLine"/>
                    <w:spacing w:before="0"/>
                    <w:ind w:left="0"/>
                    <w:jc w:val="center"/>
                  </w:pPr>
                  <w:r>
                    <w:t>Întreţinere şi reparaţii utilaje siderurgice</w:t>
                  </w:r>
                </w:p>
              </w:tc>
            </w:tr>
          </w:tbl>
          <w:p w:rsidR="009F71EF" w:rsidRDefault="009F71EF">
            <w:pPr>
              <w:pStyle w:val="CVNormal"/>
            </w:pPr>
          </w:p>
        </w:tc>
      </w:tr>
      <w:tr w:rsidR="009F71EF">
        <w:trPr>
          <w:cantSplit/>
          <w:trHeight w:val="1339"/>
        </w:trPr>
        <w:tc>
          <w:tcPr>
            <w:tcW w:w="3115" w:type="dxa"/>
            <w:tcBorders>
              <w:right w:val="single" w:sz="1" w:space="0" w:color="000000"/>
            </w:tcBorders>
          </w:tcPr>
          <w:p w:rsidR="009F71EF" w:rsidRDefault="009F71EF">
            <w:pPr>
              <w:pStyle w:val="CVHeading3"/>
            </w:pPr>
            <w:r>
              <w:t>Numele şi adresa angajatorului</w:t>
            </w:r>
          </w:p>
        </w:tc>
        <w:tc>
          <w:tcPr>
            <w:tcW w:w="7657" w:type="dxa"/>
            <w:gridSpan w:val="13"/>
          </w:tcPr>
          <w:tbl>
            <w:tblPr>
              <w:tblW w:w="12225" w:type="dxa"/>
              <w:tblLayout w:type="fixed"/>
              <w:tblLook w:val="01E0" w:firstRow="1" w:lastRow="1" w:firstColumn="1" w:lastColumn="1" w:noHBand="0" w:noVBand="0"/>
            </w:tblPr>
            <w:tblGrid>
              <w:gridCol w:w="1528"/>
              <w:gridCol w:w="1528"/>
              <w:gridCol w:w="1528"/>
              <w:gridCol w:w="1528"/>
              <w:gridCol w:w="1528"/>
              <w:gridCol w:w="1528"/>
              <w:gridCol w:w="1528"/>
              <w:gridCol w:w="1529"/>
            </w:tblGrid>
            <w:tr w:rsidR="00C846BB" w:rsidTr="001F06F5">
              <w:tc>
                <w:tcPr>
                  <w:tcW w:w="1528" w:type="dxa"/>
                </w:tcPr>
                <w:p w:rsidR="00C846BB" w:rsidRDefault="00C846BB" w:rsidP="001F06F5">
                  <w:pPr>
                    <w:pStyle w:val="CVNormal-FirstLine"/>
                    <w:spacing w:before="0"/>
                    <w:ind w:left="0"/>
                    <w:jc w:val="center"/>
                  </w:pPr>
                  <w:r>
                    <w:t>Universitatea „Dunărea de Jos” din Galaţi, str.Domnească, nr.47, RO-800008</w:t>
                  </w:r>
                </w:p>
              </w:tc>
              <w:tc>
                <w:tcPr>
                  <w:tcW w:w="1528" w:type="dxa"/>
                </w:tcPr>
                <w:p w:rsidR="00C846BB" w:rsidRPr="001F06F5" w:rsidRDefault="00F22436" w:rsidP="001F06F5">
                  <w:pPr>
                    <w:pStyle w:val="CVNormal-FirstLine"/>
                    <w:spacing w:before="0"/>
                    <w:ind w:left="0"/>
                    <w:jc w:val="center"/>
                    <w:rPr>
                      <w:rFonts w:ascii="Arial" w:hAnsi="Arial" w:cs="Arial"/>
                    </w:rPr>
                  </w:pPr>
                  <w:r>
                    <w:t xml:space="preserve">Ministerul Educaţiei </w:t>
                  </w:r>
                  <w:r w:rsidRPr="001F06F5">
                    <w:rPr>
                      <w:rFonts w:ascii="Arial" w:hAnsi="Arial" w:cs="Arial"/>
                    </w:rPr>
                    <w:t>și Cercetării</w:t>
                  </w:r>
                </w:p>
              </w:tc>
              <w:tc>
                <w:tcPr>
                  <w:tcW w:w="1528" w:type="dxa"/>
                </w:tcPr>
                <w:p w:rsidR="00C846BB" w:rsidRDefault="00C846BB" w:rsidP="001F06F5">
                  <w:pPr>
                    <w:pStyle w:val="CVNormal-FirstLine"/>
                    <w:spacing w:before="0"/>
                    <w:ind w:left="0"/>
                    <w:jc w:val="center"/>
                  </w:pPr>
                  <w:r>
                    <w:t>Universitatea „Dunărea de Jos” din Galaţi, str.Domnească, nr.47, RO-800008</w:t>
                  </w:r>
                </w:p>
              </w:tc>
              <w:tc>
                <w:tcPr>
                  <w:tcW w:w="1528" w:type="dxa"/>
                </w:tcPr>
                <w:p w:rsidR="00C846BB" w:rsidRDefault="00C846BB" w:rsidP="001F06F5">
                  <w:pPr>
                    <w:pStyle w:val="CVNormal-FirstLine"/>
                    <w:spacing w:before="0"/>
                    <w:ind w:left="0"/>
                    <w:jc w:val="center"/>
                  </w:pPr>
                  <w:r>
                    <w:t>Universitatea „Dunărea de Jos” din Galaţi, str.Domnească, nr.47, RO-800008</w:t>
                  </w:r>
                </w:p>
              </w:tc>
              <w:tc>
                <w:tcPr>
                  <w:tcW w:w="1528" w:type="dxa"/>
                </w:tcPr>
                <w:p w:rsidR="00C846BB" w:rsidRDefault="00C846BB" w:rsidP="001F06F5">
                  <w:pPr>
                    <w:pStyle w:val="CVNormal-FirstLine"/>
                    <w:spacing w:before="0"/>
                    <w:ind w:left="0"/>
                    <w:jc w:val="center"/>
                  </w:pPr>
                  <w:r>
                    <w:t>Combinatul Siderurgic Galaţi</w:t>
                  </w:r>
                </w:p>
              </w:tc>
              <w:tc>
                <w:tcPr>
                  <w:tcW w:w="1528" w:type="dxa"/>
                </w:tcPr>
                <w:p w:rsidR="00C846BB" w:rsidRDefault="00C846BB" w:rsidP="001F06F5">
                  <w:pPr>
                    <w:pStyle w:val="CVNormal-FirstLine"/>
                    <w:spacing w:before="0"/>
                    <w:ind w:left="0"/>
                  </w:pPr>
                </w:p>
              </w:tc>
              <w:tc>
                <w:tcPr>
                  <w:tcW w:w="1528" w:type="dxa"/>
                </w:tcPr>
                <w:p w:rsidR="00C846BB" w:rsidRDefault="00C846BB" w:rsidP="001F06F5">
                  <w:pPr>
                    <w:pStyle w:val="CVNormal-FirstLine"/>
                    <w:spacing w:before="0"/>
                    <w:ind w:left="0"/>
                  </w:pPr>
                </w:p>
              </w:tc>
              <w:tc>
                <w:tcPr>
                  <w:tcW w:w="1529" w:type="dxa"/>
                </w:tcPr>
                <w:p w:rsidR="00C846BB" w:rsidRDefault="00C846BB" w:rsidP="001F06F5">
                  <w:pPr>
                    <w:pStyle w:val="CVNormal-FirstLine"/>
                    <w:spacing w:before="0"/>
                    <w:ind w:left="0"/>
                  </w:pPr>
                </w:p>
              </w:tc>
            </w:tr>
          </w:tbl>
          <w:p w:rsidR="009F71EF" w:rsidRPr="008C0D07" w:rsidRDefault="009F71EF">
            <w:pPr>
              <w:pStyle w:val="CVNormal"/>
              <w:rPr>
                <w:color w:val="000000"/>
              </w:rPr>
            </w:pPr>
          </w:p>
        </w:tc>
      </w:tr>
      <w:tr w:rsidR="009F71EF">
        <w:trPr>
          <w:cantSplit/>
          <w:trHeight w:val="580"/>
        </w:trPr>
        <w:tc>
          <w:tcPr>
            <w:tcW w:w="3115" w:type="dxa"/>
            <w:tcBorders>
              <w:right w:val="single" w:sz="1" w:space="0" w:color="000000"/>
            </w:tcBorders>
          </w:tcPr>
          <w:p w:rsidR="009F71EF" w:rsidRDefault="009F71EF">
            <w:pPr>
              <w:pStyle w:val="CVHeading3"/>
            </w:pPr>
            <w:r>
              <w:t>Tipul activităţii sau sectorul de activitate</w:t>
            </w:r>
          </w:p>
        </w:tc>
        <w:tc>
          <w:tcPr>
            <w:tcW w:w="7657" w:type="dxa"/>
            <w:gridSpan w:val="13"/>
          </w:tcPr>
          <w:tbl>
            <w:tblPr>
              <w:tblW w:w="0" w:type="auto"/>
              <w:tblLayout w:type="fixed"/>
              <w:tblLook w:val="01E0" w:firstRow="1" w:lastRow="1" w:firstColumn="1" w:lastColumn="1" w:noHBand="0" w:noVBand="0"/>
            </w:tblPr>
            <w:tblGrid>
              <w:gridCol w:w="1528"/>
              <w:gridCol w:w="1528"/>
              <w:gridCol w:w="1528"/>
              <w:gridCol w:w="1528"/>
              <w:gridCol w:w="1529"/>
            </w:tblGrid>
            <w:tr w:rsidR="00C846BB" w:rsidTr="001F06F5">
              <w:tc>
                <w:tcPr>
                  <w:tcW w:w="1528" w:type="dxa"/>
                </w:tcPr>
                <w:p w:rsidR="00C846BB" w:rsidRDefault="00C846BB" w:rsidP="001F06F5">
                  <w:pPr>
                    <w:pStyle w:val="CVNormal-FirstLine"/>
                    <w:spacing w:before="0"/>
                    <w:ind w:left="0"/>
                    <w:jc w:val="center"/>
                  </w:pPr>
                  <w:r>
                    <w:t>Învăţământ superior</w:t>
                  </w:r>
                </w:p>
              </w:tc>
              <w:tc>
                <w:tcPr>
                  <w:tcW w:w="1528" w:type="dxa"/>
                </w:tcPr>
                <w:p w:rsidR="00C846BB" w:rsidRDefault="00F22436" w:rsidP="001F06F5">
                  <w:pPr>
                    <w:jc w:val="center"/>
                  </w:pPr>
                  <w:r>
                    <w:t>Administraţie centrală</w:t>
                  </w:r>
                </w:p>
              </w:tc>
              <w:tc>
                <w:tcPr>
                  <w:tcW w:w="1528" w:type="dxa"/>
                </w:tcPr>
                <w:p w:rsidR="00C846BB" w:rsidRDefault="00C846BB" w:rsidP="001F06F5">
                  <w:pPr>
                    <w:jc w:val="center"/>
                  </w:pPr>
                  <w:r w:rsidRPr="002C703C">
                    <w:t>Învăţământ superior</w:t>
                  </w:r>
                </w:p>
              </w:tc>
              <w:tc>
                <w:tcPr>
                  <w:tcW w:w="1528" w:type="dxa"/>
                </w:tcPr>
                <w:p w:rsidR="00C846BB" w:rsidRDefault="00C846BB" w:rsidP="001F06F5">
                  <w:pPr>
                    <w:jc w:val="center"/>
                  </w:pPr>
                  <w:r w:rsidRPr="002C703C">
                    <w:t>Învăţământ superior</w:t>
                  </w:r>
                </w:p>
              </w:tc>
              <w:tc>
                <w:tcPr>
                  <w:tcW w:w="1529" w:type="dxa"/>
                </w:tcPr>
                <w:p w:rsidR="00C846BB" w:rsidRDefault="00C846BB" w:rsidP="001F06F5">
                  <w:pPr>
                    <w:pStyle w:val="CVNormal-FirstLine"/>
                    <w:spacing w:before="0"/>
                    <w:ind w:left="0"/>
                    <w:jc w:val="center"/>
                  </w:pPr>
                  <w:r>
                    <w:t>producţie</w:t>
                  </w:r>
                </w:p>
              </w:tc>
            </w:tr>
          </w:tbl>
          <w:p w:rsidR="009F71EF" w:rsidRDefault="009F71EF">
            <w:pPr>
              <w:pStyle w:val="CVNormal"/>
            </w:pPr>
          </w:p>
        </w:tc>
      </w:tr>
      <w:tr w:rsidR="00C846BB">
        <w:trPr>
          <w:cantSplit/>
          <w:trHeight w:val="774"/>
        </w:trPr>
        <w:tc>
          <w:tcPr>
            <w:tcW w:w="3115" w:type="dxa"/>
            <w:tcBorders>
              <w:right w:val="single" w:sz="1" w:space="0" w:color="000000"/>
            </w:tcBorders>
          </w:tcPr>
          <w:p w:rsidR="00C846BB" w:rsidRDefault="007455E9" w:rsidP="00BD096E">
            <w:pPr>
              <w:pStyle w:val="CVHeading3"/>
            </w:pPr>
            <w:r>
              <w:t>Alte activitati si responsabilitati relevante</w:t>
            </w:r>
          </w:p>
        </w:tc>
        <w:tc>
          <w:tcPr>
            <w:tcW w:w="7657" w:type="dxa"/>
            <w:gridSpan w:val="13"/>
          </w:tcPr>
          <w:tbl>
            <w:tblPr>
              <w:tblW w:w="0" w:type="auto"/>
              <w:tblBorders>
                <w:right w:val="single" w:sz="4" w:space="0" w:color="auto"/>
              </w:tblBorders>
              <w:tblLayout w:type="fixed"/>
              <w:tblLook w:val="01E0" w:firstRow="1" w:lastRow="1" w:firstColumn="1" w:lastColumn="1" w:noHBand="0" w:noVBand="0"/>
            </w:tblPr>
            <w:tblGrid>
              <w:gridCol w:w="6112"/>
              <w:gridCol w:w="1529"/>
            </w:tblGrid>
            <w:tr w:rsidR="00942F73" w:rsidTr="001F06F5">
              <w:tc>
                <w:tcPr>
                  <w:tcW w:w="6112" w:type="dxa"/>
                  <w:tcBorders>
                    <w:right w:val="single" w:sz="4" w:space="0" w:color="auto"/>
                  </w:tcBorders>
                </w:tcPr>
                <w:p w:rsidR="00942F73" w:rsidRDefault="00942F73" w:rsidP="001F06F5">
                  <w:pPr>
                    <w:pStyle w:val="CVNormal-FirstLine"/>
                    <w:spacing w:before="0"/>
                    <w:ind w:left="0"/>
                    <w:jc w:val="center"/>
                  </w:pPr>
                  <w:r>
                    <w:t>- Mecanica fluidelor,</w:t>
                  </w:r>
                </w:p>
                <w:p w:rsidR="002905F1" w:rsidRPr="002905F1" w:rsidRDefault="002905F1" w:rsidP="001F06F5">
                  <w:pPr>
                    <w:pStyle w:val="CVNormal"/>
                    <w:jc w:val="center"/>
                  </w:pPr>
                  <w:r>
                    <w:t>- Mecanica fluidelor polifazice</w:t>
                  </w:r>
                </w:p>
                <w:p w:rsidR="00942F73" w:rsidRDefault="00942F73" w:rsidP="001F06F5">
                  <w:pPr>
                    <w:pStyle w:val="CVNormal-FirstLine"/>
                    <w:spacing w:before="0"/>
                    <w:ind w:left="0"/>
                    <w:jc w:val="center"/>
                  </w:pPr>
                  <w:r>
                    <w:t xml:space="preserve">- </w:t>
                  </w:r>
                  <w:r w:rsidR="007A6CA0">
                    <w:t>M</w:t>
                  </w:r>
                  <w:r>
                    <w:t>etode numerice</w:t>
                  </w:r>
                </w:p>
                <w:p w:rsidR="00942F73" w:rsidRDefault="00942F73" w:rsidP="001F06F5">
                  <w:pPr>
                    <w:pStyle w:val="CVNormal-FirstLine"/>
                    <w:spacing w:before="0"/>
                    <w:ind w:left="0"/>
                    <w:jc w:val="center"/>
                  </w:pPr>
                  <w:r>
                    <w:t xml:space="preserve">- </w:t>
                  </w:r>
                  <w:r w:rsidR="007A6CA0">
                    <w:t>M</w:t>
                  </w:r>
                  <w:r>
                    <w:t>odelarea proceselor de transfer de căldură şi masă</w:t>
                  </w:r>
                </w:p>
              </w:tc>
              <w:tc>
                <w:tcPr>
                  <w:tcW w:w="1529" w:type="dxa"/>
                  <w:tcBorders>
                    <w:left w:val="single" w:sz="4" w:space="0" w:color="auto"/>
                    <w:right w:val="nil"/>
                  </w:tcBorders>
                </w:tcPr>
                <w:p w:rsidR="00942F73" w:rsidRDefault="00942F73" w:rsidP="001F06F5">
                  <w:pPr>
                    <w:pStyle w:val="CVNormal-FirstLine"/>
                    <w:spacing w:before="0"/>
                    <w:ind w:left="0"/>
                    <w:jc w:val="center"/>
                  </w:pPr>
                </w:p>
                <w:p w:rsidR="00BE3235" w:rsidRPr="00BE3235" w:rsidRDefault="00BE3235" w:rsidP="001F06F5">
                  <w:pPr>
                    <w:pStyle w:val="CVNormal"/>
                    <w:ind w:left="0"/>
                    <w:jc w:val="center"/>
                  </w:pPr>
                  <w:r>
                    <w:t>___</w:t>
                  </w:r>
                </w:p>
              </w:tc>
            </w:tr>
          </w:tbl>
          <w:p w:rsidR="00C846BB" w:rsidRDefault="00C846BB" w:rsidP="00BD096E">
            <w:pPr>
              <w:pStyle w:val="CVNormal"/>
            </w:pPr>
          </w:p>
        </w:tc>
      </w:tr>
      <w:tr w:rsidR="00C846BB">
        <w:trPr>
          <w:cantSplit/>
        </w:trPr>
        <w:tc>
          <w:tcPr>
            <w:tcW w:w="3115" w:type="dxa"/>
            <w:tcBorders>
              <w:right w:val="single" w:sz="1" w:space="0" w:color="000000"/>
            </w:tcBorders>
          </w:tcPr>
          <w:p w:rsidR="00C846BB" w:rsidRDefault="00C846BB" w:rsidP="007C02E9">
            <w:pPr>
              <w:pStyle w:val="CVHeading1"/>
              <w:spacing w:before="0"/>
            </w:pPr>
            <w:r>
              <w:t>Educaţie şi formare</w:t>
            </w:r>
          </w:p>
        </w:tc>
        <w:tc>
          <w:tcPr>
            <w:tcW w:w="7657" w:type="dxa"/>
            <w:gridSpan w:val="13"/>
          </w:tcPr>
          <w:p w:rsidR="00C846BB" w:rsidRDefault="00C846BB" w:rsidP="007C02E9">
            <w:pPr>
              <w:pStyle w:val="CVNormal-FirstLine"/>
              <w:spacing w:before="0"/>
            </w:pPr>
          </w:p>
        </w:tc>
      </w:tr>
      <w:tr w:rsidR="00C846BB">
        <w:trPr>
          <w:cantSplit/>
        </w:trPr>
        <w:tc>
          <w:tcPr>
            <w:tcW w:w="3115" w:type="dxa"/>
            <w:tcBorders>
              <w:right w:val="single" w:sz="1" w:space="0" w:color="000000"/>
            </w:tcBorders>
          </w:tcPr>
          <w:p w:rsidR="00C846BB" w:rsidRDefault="00C846BB" w:rsidP="007C02E9">
            <w:pPr>
              <w:pStyle w:val="CVHeading3-FirstLine"/>
              <w:spacing w:before="0"/>
            </w:pPr>
            <w:r>
              <w:t>Perioada</w:t>
            </w:r>
          </w:p>
        </w:tc>
        <w:tc>
          <w:tcPr>
            <w:tcW w:w="7657" w:type="dxa"/>
            <w:gridSpan w:val="13"/>
          </w:tcPr>
          <w:tbl>
            <w:tblPr>
              <w:tblW w:w="0" w:type="auto"/>
              <w:tblLayout w:type="fixed"/>
              <w:tblLook w:val="01E0" w:firstRow="1" w:lastRow="1" w:firstColumn="1" w:lastColumn="1" w:noHBand="0" w:noVBand="0"/>
            </w:tblPr>
            <w:tblGrid>
              <w:gridCol w:w="3264"/>
              <w:gridCol w:w="4377"/>
            </w:tblGrid>
            <w:tr w:rsidR="007A6CA0" w:rsidTr="001F06F5">
              <w:tc>
                <w:tcPr>
                  <w:tcW w:w="3264" w:type="dxa"/>
                </w:tcPr>
                <w:p w:rsidR="007A6CA0" w:rsidRDefault="007A6CA0" w:rsidP="001F06F5">
                  <w:pPr>
                    <w:pStyle w:val="CVNormal"/>
                    <w:ind w:left="0"/>
                    <w:jc w:val="center"/>
                  </w:pPr>
                  <w:r>
                    <w:t>1996 - 2000</w:t>
                  </w:r>
                </w:p>
              </w:tc>
              <w:tc>
                <w:tcPr>
                  <w:tcW w:w="4377" w:type="dxa"/>
                </w:tcPr>
                <w:p w:rsidR="007A6CA0" w:rsidRDefault="00BE3235" w:rsidP="001F06F5">
                  <w:pPr>
                    <w:pStyle w:val="CVNormal"/>
                    <w:ind w:left="0"/>
                  </w:pPr>
                  <w:r>
                    <w:t xml:space="preserve">       </w:t>
                  </w:r>
                  <w:r w:rsidR="008952CD">
                    <w:t xml:space="preserve">     </w:t>
                  </w:r>
                  <w:r w:rsidR="007A6CA0">
                    <w:t>1978 - 1983</w:t>
                  </w:r>
                </w:p>
              </w:tc>
            </w:tr>
          </w:tbl>
          <w:p w:rsidR="00C846BB" w:rsidRDefault="00C846BB" w:rsidP="007C02E9">
            <w:pPr>
              <w:pStyle w:val="CVNormal"/>
            </w:pPr>
          </w:p>
        </w:tc>
      </w:tr>
      <w:tr w:rsidR="00C846BB">
        <w:trPr>
          <w:cantSplit/>
        </w:trPr>
        <w:tc>
          <w:tcPr>
            <w:tcW w:w="3115" w:type="dxa"/>
            <w:tcBorders>
              <w:right w:val="single" w:sz="1" w:space="0" w:color="000000"/>
            </w:tcBorders>
          </w:tcPr>
          <w:p w:rsidR="00C846BB" w:rsidRDefault="00C846BB">
            <w:pPr>
              <w:pStyle w:val="CVHeading3"/>
            </w:pPr>
            <w:r>
              <w:t>Nivelul în clasificarea naţională sau internaţională</w:t>
            </w:r>
          </w:p>
        </w:tc>
        <w:tc>
          <w:tcPr>
            <w:tcW w:w="7657" w:type="dxa"/>
            <w:gridSpan w:val="13"/>
          </w:tcPr>
          <w:p w:rsidR="007A6CA0" w:rsidRPr="007A6CA0" w:rsidRDefault="007A6CA0">
            <w:pPr>
              <w:rPr>
                <w:sz w:val="8"/>
                <w:szCs w:val="8"/>
              </w:rPr>
            </w:pPr>
          </w:p>
          <w:tbl>
            <w:tblPr>
              <w:tblW w:w="0" w:type="auto"/>
              <w:tblLayout w:type="fixed"/>
              <w:tblLook w:val="01E0" w:firstRow="1" w:lastRow="1" w:firstColumn="1" w:lastColumn="1" w:noHBand="0" w:noVBand="0"/>
            </w:tblPr>
            <w:tblGrid>
              <w:gridCol w:w="3264"/>
              <w:gridCol w:w="4377"/>
            </w:tblGrid>
            <w:tr w:rsidR="007A6CA0" w:rsidTr="001F06F5">
              <w:tc>
                <w:tcPr>
                  <w:tcW w:w="3264" w:type="dxa"/>
                </w:tcPr>
                <w:p w:rsidR="007A6CA0" w:rsidRDefault="007A6CA0" w:rsidP="001F06F5">
                  <w:pPr>
                    <w:pStyle w:val="CVNormal"/>
                    <w:ind w:left="0"/>
                    <w:jc w:val="center"/>
                  </w:pPr>
                  <w:r>
                    <w:t>Diploma de doctor în inginerie mecanică</w:t>
                  </w:r>
                </w:p>
              </w:tc>
              <w:tc>
                <w:tcPr>
                  <w:tcW w:w="4377" w:type="dxa"/>
                </w:tcPr>
                <w:p w:rsidR="00BE3235" w:rsidRDefault="008952CD" w:rsidP="001F06F5">
                  <w:pPr>
                    <w:pStyle w:val="CVNormal"/>
                    <w:ind w:left="0"/>
                  </w:pPr>
                  <w:r>
                    <w:t xml:space="preserve"> </w:t>
                  </w:r>
                  <w:r w:rsidR="007A6CA0">
                    <w:t xml:space="preserve">Diploma </w:t>
                  </w:r>
                  <w:r w:rsidR="00BE3235">
                    <w:t>de inginer mecanic,</w:t>
                  </w:r>
                </w:p>
                <w:p w:rsidR="007A6CA0" w:rsidRDefault="007A6CA0" w:rsidP="001F06F5">
                  <w:pPr>
                    <w:pStyle w:val="CVNormal"/>
                    <w:ind w:left="0"/>
                  </w:pPr>
                </w:p>
              </w:tc>
            </w:tr>
          </w:tbl>
          <w:p w:rsidR="00C846BB" w:rsidRDefault="00C846BB">
            <w:pPr>
              <w:pStyle w:val="CVNormal"/>
            </w:pPr>
          </w:p>
        </w:tc>
      </w:tr>
      <w:tr w:rsidR="00523F6B" w:rsidRPr="00523F6B">
        <w:trPr>
          <w:cantSplit/>
        </w:trPr>
        <w:tc>
          <w:tcPr>
            <w:tcW w:w="3115" w:type="dxa"/>
            <w:tcBorders>
              <w:right w:val="single" w:sz="1" w:space="0" w:color="000000"/>
            </w:tcBorders>
          </w:tcPr>
          <w:p w:rsidR="00523F6B" w:rsidRPr="00523F6B" w:rsidRDefault="00523F6B" w:rsidP="0002673E">
            <w:pPr>
              <w:pStyle w:val="CVHeading3"/>
            </w:pPr>
            <w:r w:rsidRPr="00523F6B">
              <w:t>Numele şi tipul instituţiei de învăţământ / furnizorului de formare</w:t>
            </w:r>
          </w:p>
        </w:tc>
        <w:tc>
          <w:tcPr>
            <w:tcW w:w="7657" w:type="dxa"/>
            <w:gridSpan w:val="13"/>
          </w:tcPr>
          <w:tbl>
            <w:tblPr>
              <w:tblW w:w="0" w:type="auto"/>
              <w:tblLayout w:type="fixed"/>
              <w:tblLook w:val="01E0" w:firstRow="1" w:lastRow="1" w:firstColumn="1" w:lastColumn="1" w:noHBand="0" w:noVBand="0"/>
            </w:tblPr>
            <w:tblGrid>
              <w:gridCol w:w="3264"/>
              <w:gridCol w:w="4377"/>
            </w:tblGrid>
            <w:tr w:rsidR="00523F6B" w:rsidTr="001F06F5">
              <w:tc>
                <w:tcPr>
                  <w:tcW w:w="3264" w:type="dxa"/>
                </w:tcPr>
                <w:p w:rsidR="00523F6B" w:rsidRDefault="00523F6B" w:rsidP="001F06F5">
                  <w:pPr>
                    <w:pStyle w:val="CVNormal"/>
                    <w:ind w:left="0"/>
                    <w:jc w:val="center"/>
                  </w:pPr>
                  <w:r>
                    <w:t>, Universitatea tehnică de Construcţii Bucureşti</w:t>
                  </w:r>
                </w:p>
              </w:tc>
              <w:tc>
                <w:tcPr>
                  <w:tcW w:w="4377" w:type="dxa"/>
                </w:tcPr>
                <w:p w:rsidR="00523F6B" w:rsidRDefault="00523F6B" w:rsidP="001F06F5">
                  <w:pPr>
                    <w:pStyle w:val="CVNormal"/>
                    <w:ind w:left="0"/>
                  </w:pPr>
                  <w:r>
                    <w:t xml:space="preserve">    Facultatea de Mecanică,</w:t>
                  </w:r>
                </w:p>
                <w:p w:rsidR="00523F6B" w:rsidRDefault="00523F6B" w:rsidP="001F06F5">
                  <w:pPr>
                    <w:pStyle w:val="CVNormal"/>
                    <w:ind w:left="0"/>
                  </w:pPr>
                  <w:r>
                    <w:t xml:space="preserve">     Universitatea din Galaţi</w:t>
                  </w:r>
                </w:p>
              </w:tc>
            </w:tr>
          </w:tbl>
          <w:p w:rsidR="00523F6B" w:rsidRPr="00523F6B" w:rsidRDefault="00523F6B" w:rsidP="0002673E">
            <w:pPr>
              <w:pStyle w:val="CVHeading3"/>
            </w:pPr>
          </w:p>
        </w:tc>
      </w:tr>
      <w:tr w:rsidR="00F22436">
        <w:trPr>
          <w:cantSplit/>
        </w:trPr>
        <w:tc>
          <w:tcPr>
            <w:tcW w:w="3115" w:type="dxa"/>
            <w:tcBorders>
              <w:right w:val="single" w:sz="1" w:space="0" w:color="000000"/>
            </w:tcBorders>
          </w:tcPr>
          <w:p w:rsidR="00F22436" w:rsidRDefault="00F22436" w:rsidP="00A7761D">
            <w:pPr>
              <w:pStyle w:val="CVHeading2-FirstLine"/>
              <w:spacing w:before="0"/>
            </w:pPr>
            <w:r>
              <w:t>Recunoa</w:t>
            </w:r>
            <w:r>
              <w:rPr>
                <w:rFonts w:ascii="Arial" w:hAnsi="Arial" w:cs="Arial"/>
              </w:rPr>
              <w:t>șt</w:t>
            </w:r>
            <w:r>
              <w:t>ere internaţională</w:t>
            </w:r>
          </w:p>
        </w:tc>
        <w:tc>
          <w:tcPr>
            <w:tcW w:w="7657" w:type="dxa"/>
            <w:gridSpan w:val="13"/>
          </w:tcPr>
          <w:p w:rsidR="00F22436" w:rsidRDefault="00F22436" w:rsidP="00A7761D">
            <w:pPr>
              <w:pStyle w:val="CVNormal-FirstLine"/>
              <w:spacing w:before="0"/>
            </w:pPr>
            <w:r>
              <w:t>Membru în consiliul de orientare al Institutului pentru energie si mediu al francofoniei cu sediul la Quebec, Canada.</w:t>
            </w:r>
          </w:p>
        </w:tc>
      </w:tr>
      <w:tr w:rsidR="00F22436">
        <w:trPr>
          <w:cantSplit/>
          <w:trHeight w:val="671"/>
        </w:trPr>
        <w:tc>
          <w:tcPr>
            <w:tcW w:w="3115" w:type="dxa"/>
            <w:tcBorders>
              <w:right w:val="single" w:sz="1" w:space="0" w:color="000000"/>
            </w:tcBorders>
          </w:tcPr>
          <w:p w:rsidR="00F22436" w:rsidRDefault="00F22436" w:rsidP="00BD096E">
            <w:pPr>
              <w:pStyle w:val="CVHeading1"/>
              <w:spacing w:before="0"/>
            </w:pPr>
          </w:p>
        </w:tc>
        <w:tc>
          <w:tcPr>
            <w:tcW w:w="7657" w:type="dxa"/>
            <w:gridSpan w:val="13"/>
          </w:tcPr>
          <w:p w:rsidR="00F22436" w:rsidRDefault="00F22436" w:rsidP="00BD096E">
            <w:pPr>
              <w:pStyle w:val="CVNormal-FirstLine"/>
              <w:spacing w:before="0"/>
            </w:pPr>
          </w:p>
        </w:tc>
      </w:tr>
      <w:tr w:rsidR="003952B3">
        <w:trPr>
          <w:cantSplit/>
          <w:trHeight w:val="671"/>
        </w:trPr>
        <w:tc>
          <w:tcPr>
            <w:tcW w:w="3115" w:type="dxa"/>
            <w:tcBorders>
              <w:right w:val="single" w:sz="1" w:space="0" w:color="000000"/>
            </w:tcBorders>
          </w:tcPr>
          <w:p w:rsidR="003952B3" w:rsidRPr="00F22436" w:rsidRDefault="003952B3" w:rsidP="00BD096E">
            <w:pPr>
              <w:pStyle w:val="CVHeading1"/>
              <w:spacing w:before="0"/>
              <w:rPr>
                <w:b w:val="0"/>
              </w:rPr>
            </w:pPr>
            <w:r w:rsidRPr="00F22436">
              <w:rPr>
                <w:b w:val="0"/>
              </w:rPr>
              <w:t xml:space="preserve">Membru al asociaţiilor profesionale: </w:t>
            </w:r>
          </w:p>
        </w:tc>
        <w:tc>
          <w:tcPr>
            <w:tcW w:w="7657" w:type="dxa"/>
            <w:gridSpan w:val="13"/>
          </w:tcPr>
          <w:p w:rsidR="003952B3" w:rsidRPr="00856875" w:rsidRDefault="003952B3" w:rsidP="003952B3">
            <w:pPr>
              <w:pStyle w:val="CVNormal"/>
              <w:rPr>
                <w:sz w:val="8"/>
                <w:szCs w:val="8"/>
              </w:rPr>
            </w:pPr>
            <w:r>
              <w:t>Societatea Română</w:t>
            </w:r>
            <w:r w:rsidRPr="00D7045C">
              <w:t xml:space="preserve"> de Termotehnica (SRT)</w:t>
            </w:r>
          </w:p>
        </w:tc>
      </w:tr>
      <w:tr w:rsidR="00C846BB">
        <w:trPr>
          <w:cantSplit/>
        </w:trPr>
        <w:tc>
          <w:tcPr>
            <w:tcW w:w="3115" w:type="dxa"/>
            <w:tcBorders>
              <w:right w:val="single" w:sz="1" w:space="0" w:color="000000"/>
            </w:tcBorders>
          </w:tcPr>
          <w:p w:rsidR="00C846BB" w:rsidRDefault="00C846BB">
            <w:pPr>
              <w:pStyle w:val="CVHeading2-FirstLine"/>
              <w:spacing w:before="0"/>
              <w:rPr>
                <w:szCs w:val="22"/>
              </w:rPr>
            </w:pPr>
            <w:r>
              <w:t xml:space="preserve">Limba(i) străină(e) </w:t>
            </w:r>
            <w:r>
              <w:rPr>
                <w:szCs w:val="22"/>
              </w:rPr>
              <w:t>cunoscută(e)</w:t>
            </w:r>
          </w:p>
        </w:tc>
        <w:tc>
          <w:tcPr>
            <w:tcW w:w="7657" w:type="dxa"/>
            <w:gridSpan w:val="13"/>
          </w:tcPr>
          <w:p w:rsidR="00C846BB" w:rsidRDefault="00C846BB">
            <w:pPr>
              <w:pStyle w:val="CVMedium-FirstLine"/>
              <w:spacing w:before="0"/>
            </w:pPr>
          </w:p>
        </w:tc>
      </w:tr>
      <w:tr w:rsidR="00097ADD">
        <w:trPr>
          <w:cantSplit/>
        </w:trPr>
        <w:tc>
          <w:tcPr>
            <w:tcW w:w="3115" w:type="dxa"/>
            <w:tcBorders>
              <w:right w:val="single" w:sz="1" w:space="0" w:color="000000"/>
            </w:tcBorders>
          </w:tcPr>
          <w:p w:rsidR="00097ADD" w:rsidRDefault="00097ADD">
            <w:pPr>
              <w:pStyle w:val="CVHeading2-FirstLine"/>
              <w:spacing w:before="0"/>
            </w:pPr>
            <w:r>
              <w:t>Limba maternă</w:t>
            </w:r>
          </w:p>
        </w:tc>
        <w:tc>
          <w:tcPr>
            <w:tcW w:w="7657" w:type="dxa"/>
            <w:gridSpan w:val="13"/>
          </w:tcPr>
          <w:p w:rsidR="00097ADD" w:rsidRPr="00097ADD" w:rsidRDefault="00097ADD">
            <w:pPr>
              <w:pStyle w:val="CVMedium-FirstLine"/>
              <w:spacing w:before="0"/>
              <w:rPr>
                <w:b w:val="0"/>
              </w:rPr>
            </w:pPr>
            <w:r w:rsidRPr="00097ADD">
              <w:rPr>
                <w:b w:val="0"/>
              </w:rPr>
              <w:t>Româna</w:t>
            </w:r>
          </w:p>
        </w:tc>
      </w:tr>
      <w:tr w:rsidR="00C846BB">
        <w:trPr>
          <w:cantSplit/>
        </w:trPr>
        <w:tc>
          <w:tcPr>
            <w:tcW w:w="3115" w:type="dxa"/>
            <w:tcBorders>
              <w:right w:val="single" w:sz="1" w:space="0" w:color="000000"/>
            </w:tcBorders>
          </w:tcPr>
          <w:p w:rsidR="00C846BB" w:rsidRDefault="00C846BB">
            <w:pPr>
              <w:pStyle w:val="CVHeading2"/>
            </w:pPr>
            <w:r>
              <w:t>Autoevaluare</w:t>
            </w:r>
          </w:p>
        </w:tc>
        <w:tc>
          <w:tcPr>
            <w:tcW w:w="141" w:type="dxa"/>
          </w:tcPr>
          <w:p w:rsidR="00C846BB" w:rsidRDefault="00C846BB">
            <w:pPr>
              <w:pStyle w:val="CVNormal"/>
            </w:pPr>
          </w:p>
        </w:tc>
        <w:tc>
          <w:tcPr>
            <w:tcW w:w="3004" w:type="dxa"/>
            <w:gridSpan w:val="5"/>
            <w:tcBorders>
              <w:top w:val="single" w:sz="1" w:space="0" w:color="000000"/>
              <w:left w:val="single" w:sz="1" w:space="0" w:color="000000"/>
              <w:bottom w:val="single" w:sz="1" w:space="0" w:color="000000"/>
            </w:tcBorders>
          </w:tcPr>
          <w:p w:rsidR="00C846BB" w:rsidRDefault="00C846BB">
            <w:pPr>
              <w:pStyle w:val="LevelAssessment-Heading1"/>
            </w:pPr>
            <w:r>
              <w:t>Înţelegere</w:t>
            </w:r>
          </w:p>
        </w:tc>
        <w:tc>
          <w:tcPr>
            <w:tcW w:w="3013" w:type="dxa"/>
            <w:gridSpan w:val="5"/>
            <w:tcBorders>
              <w:top w:val="single" w:sz="1" w:space="0" w:color="000000"/>
              <w:left w:val="single" w:sz="1" w:space="0" w:color="000000"/>
              <w:bottom w:val="single" w:sz="1" w:space="0" w:color="000000"/>
            </w:tcBorders>
          </w:tcPr>
          <w:p w:rsidR="00C846BB" w:rsidRDefault="00C846BB">
            <w:pPr>
              <w:pStyle w:val="LevelAssessment-Heading1"/>
            </w:pPr>
            <w:r>
              <w:t>Vorbire</w:t>
            </w:r>
          </w:p>
        </w:tc>
        <w:tc>
          <w:tcPr>
            <w:tcW w:w="1499" w:type="dxa"/>
            <w:gridSpan w:val="2"/>
            <w:tcBorders>
              <w:top w:val="single" w:sz="1" w:space="0" w:color="000000"/>
              <w:left w:val="single" w:sz="1" w:space="0" w:color="000000"/>
              <w:bottom w:val="single" w:sz="1" w:space="0" w:color="000000"/>
              <w:right w:val="single" w:sz="1" w:space="0" w:color="000000"/>
            </w:tcBorders>
          </w:tcPr>
          <w:p w:rsidR="00C846BB" w:rsidRDefault="00C846BB">
            <w:pPr>
              <w:pStyle w:val="LevelAssessment-Heading1"/>
            </w:pPr>
            <w:r>
              <w:t>Scriere</w:t>
            </w:r>
          </w:p>
        </w:tc>
      </w:tr>
      <w:tr w:rsidR="00C846BB">
        <w:trPr>
          <w:cantSplit/>
        </w:trPr>
        <w:tc>
          <w:tcPr>
            <w:tcW w:w="3115" w:type="dxa"/>
            <w:tcBorders>
              <w:right w:val="single" w:sz="1" w:space="0" w:color="000000"/>
            </w:tcBorders>
          </w:tcPr>
          <w:p w:rsidR="00C846BB" w:rsidRDefault="00C846BB">
            <w:pPr>
              <w:pStyle w:val="CVHeadingLevel"/>
            </w:pPr>
            <w:r>
              <w:t>Nivel european (*)</w:t>
            </w:r>
          </w:p>
        </w:tc>
        <w:tc>
          <w:tcPr>
            <w:tcW w:w="141" w:type="dxa"/>
          </w:tcPr>
          <w:p w:rsidR="00C846BB" w:rsidRDefault="00C846BB">
            <w:pPr>
              <w:pStyle w:val="CVNormal"/>
            </w:pPr>
          </w:p>
        </w:tc>
        <w:tc>
          <w:tcPr>
            <w:tcW w:w="1501" w:type="dxa"/>
            <w:gridSpan w:val="2"/>
            <w:tcBorders>
              <w:left w:val="single" w:sz="1" w:space="0" w:color="000000"/>
              <w:bottom w:val="single" w:sz="1" w:space="0" w:color="000000"/>
            </w:tcBorders>
          </w:tcPr>
          <w:p w:rsidR="00C846BB" w:rsidRDefault="00C846BB">
            <w:pPr>
              <w:pStyle w:val="LevelAssessment-Heading2"/>
              <w:rPr>
                <w:szCs w:val="18"/>
                <w:lang w:val="ro-RO"/>
              </w:rPr>
            </w:pPr>
            <w:r>
              <w:rPr>
                <w:szCs w:val="18"/>
                <w:lang w:val="ro-RO"/>
              </w:rPr>
              <w:t>Ascultare</w:t>
            </w:r>
          </w:p>
        </w:tc>
        <w:tc>
          <w:tcPr>
            <w:tcW w:w="1503" w:type="dxa"/>
            <w:gridSpan w:val="3"/>
            <w:tcBorders>
              <w:left w:val="single" w:sz="1" w:space="0" w:color="000000"/>
              <w:bottom w:val="single" w:sz="1" w:space="0" w:color="000000"/>
            </w:tcBorders>
          </w:tcPr>
          <w:p w:rsidR="00C846BB" w:rsidRDefault="00C846BB">
            <w:pPr>
              <w:pStyle w:val="LevelAssessment-Heading2"/>
              <w:rPr>
                <w:szCs w:val="18"/>
                <w:lang w:val="ro-RO"/>
              </w:rPr>
            </w:pPr>
            <w:r>
              <w:rPr>
                <w:szCs w:val="18"/>
                <w:lang w:val="ro-RO"/>
              </w:rPr>
              <w:t>Citire</w:t>
            </w:r>
          </w:p>
        </w:tc>
        <w:tc>
          <w:tcPr>
            <w:tcW w:w="1499" w:type="dxa"/>
            <w:gridSpan w:val="2"/>
            <w:tcBorders>
              <w:left w:val="single" w:sz="1" w:space="0" w:color="000000"/>
              <w:bottom w:val="single" w:sz="1" w:space="0" w:color="000000"/>
            </w:tcBorders>
          </w:tcPr>
          <w:p w:rsidR="00C846BB" w:rsidRDefault="00C846BB">
            <w:pPr>
              <w:pStyle w:val="LevelAssessment-Heading2"/>
              <w:rPr>
                <w:lang w:val="ro-RO"/>
              </w:rPr>
            </w:pPr>
            <w:r>
              <w:rPr>
                <w:lang w:val="ro-RO"/>
              </w:rPr>
              <w:t>Participare la conversaţie</w:t>
            </w:r>
          </w:p>
        </w:tc>
        <w:tc>
          <w:tcPr>
            <w:tcW w:w="1514" w:type="dxa"/>
            <w:gridSpan w:val="3"/>
            <w:tcBorders>
              <w:left w:val="single" w:sz="1" w:space="0" w:color="000000"/>
              <w:bottom w:val="single" w:sz="1" w:space="0" w:color="000000"/>
            </w:tcBorders>
          </w:tcPr>
          <w:p w:rsidR="00C846BB" w:rsidRDefault="00C846BB">
            <w:pPr>
              <w:pStyle w:val="LevelAssessment-Heading2"/>
              <w:rPr>
                <w:szCs w:val="18"/>
                <w:lang w:val="ro-RO"/>
              </w:rPr>
            </w:pPr>
            <w:r>
              <w:rPr>
                <w:szCs w:val="18"/>
                <w:lang w:val="ro-RO"/>
              </w:rPr>
              <w:t>Discurs oral</w:t>
            </w:r>
          </w:p>
        </w:tc>
        <w:tc>
          <w:tcPr>
            <w:tcW w:w="1499" w:type="dxa"/>
            <w:gridSpan w:val="2"/>
            <w:tcBorders>
              <w:left w:val="single" w:sz="1" w:space="0" w:color="000000"/>
              <w:bottom w:val="single" w:sz="1" w:space="0" w:color="000000"/>
              <w:right w:val="single" w:sz="1" w:space="0" w:color="000000"/>
            </w:tcBorders>
          </w:tcPr>
          <w:p w:rsidR="00C846BB" w:rsidRDefault="00C846BB">
            <w:pPr>
              <w:pStyle w:val="Corptext"/>
              <w:spacing w:after="0"/>
              <w:jc w:val="center"/>
              <w:rPr>
                <w:sz w:val="18"/>
              </w:rPr>
            </w:pPr>
            <w:r>
              <w:rPr>
                <w:sz w:val="18"/>
              </w:rPr>
              <w:t>Exprimare scrisă</w:t>
            </w:r>
          </w:p>
        </w:tc>
      </w:tr>
      <w:tr w:rsidR="00C846BB">
        <w:trPr>
          <w:cantSplit/>
        </w:trPr>
        <w:tc>
          <w:tcPr>
            <w:tcW w:w="3115" w:type="dxa"/>
            <w:tcBorders>
              <w:right w:val="single" w:sz="1" w:space="0" w:color="000000"/>
            </w:tcBorders>
          </w:tcPr>
          <w:p w:rsidR="00C846BB" w:rsidRPr="00B5629E" w:rsidRDefault="00C846BB" w:rsidP="007C02E9">
            <w:pPr>
              <w:pStyle w:val="CVHeadingLanguage"/>
            </w:pPr>
            <w:r w:rsidRPr="00B5629E">
              <w:t>Eng</w:t>
            </w:r>
            <w:r>
              <w:t>leză</w:t>
            </w:r>
          </w:p>
        </w:tc>
        <w:tc>
          <w:tcPr>
            <w:tcW w:w="141" w:type="dxa"/>
          </w:tcPr>
          <w:p w:rsidR="00C846BB" w:rsidRPr="00B5629E" w:rsidRDefault="00C846BB" w:rsidP="007C02E9">
            <w:pPr>
              <w:pStyle w:val="CVNormal"/>
            </w:pPr>
          </w:p>
        </w:tc>
        <w:tc>
          <w:tcPr>
            <w:tcW w:w="281" w:type="dxa"/>
            <w:tcBorders>
              <w:left w:val="single" w:sz="1" w:space="0" w:color="000000"/>
              <w:bottom w:val="single" w:sz="1" w:space="0" w:color="000000"/>
              <w:right w:val="single" w:sz="1" w:space="0" w:color="000000"/>
            </w:tcBorders>
            <w:vAlign w:val="center"/>
          </w:tcPr>
          <w:p w:rsidR="00C846BB" w:rsidRPr="004F0982" w:rsidRDefault="00523F6B" w:rsidP="004F0982">
            <w:pPr>
              <w:pStyle w:val="LevelAssessment-Code"/>
              <w:rPr>
                <w:sz w:val="20"/>
              </w:rPr>
            </w:pPr>
            <w:r>
              <w:rPr>
                <w:sz w:val="20"/>
              </w:rPr>
              <w:t>B2</w:t>
            </w:r>
          </w:p>
        </w:tc>
        <w:tc>
          <w:tcPr>
            <w:tcW w:w="1220" w:type="dxa"/>
            <w:tcBorders>
              <w:bottom w:val="single" w:sz="1" w:space="0" w:color="000000"/>
            </w:tcBorders>
            <w:vAlign w:val="center"/>
          </w:tcPr>
          <w:p w:rsidR="00C846BB" w:rsidRPr="004F0982" w:rsidRDefault="00C846BB" w:rsidP="004F0982">
            <w:pPr>
              <w:pStyle w:val="LevelAssessment-Description"/>
              <w:rPr>
                <w:sz w:val="20"/>
              </w:rPr>
            </w:pPr>
            <w:r w:rsidRPr="004F0982">
              <w:rPr>
                <w:sz w:val="20"/>
              </w:rPr>
              <w:t xml:space="preserve">Utilizator </w:t>
            </w:r>
            <w:r w:rsidR="00523F6B">
              <w:rPr>
                <w:sz w:val="20"/>
              </w:rPr>
              <w:t>independent</w:t>
            </w:r>
          </w:p>
        </w:tc>
        <w:tc>
          <w:tcPr>
            <w:tcW w:w="279" w:type="dxa"/>
            <w:tcBorders>
              <w:left w:val="single" w:sz="1" w:space="0" w:color="000000"/>
              <w:bottom w:val="single" w:sz="1" w:space="0" w:color="000000"/>
              <w:right w:val="single" w:sz="1" w:space="0" w:color="000000"/>
            </w:tcBorders>
            <w:vAlign w:val="center"/>
          </w:tcPr>
          <w:p w:rsidR="00C846BB" w:rsidRPr="004F0982" w:rsidRDefault="00C846BB" w:rsidP="004F0982">
            <w:pPr>
              <w:pStyle w:val="LevelAssessment-Code"/>
              <w:rPr>
                <w:sz w:val="20"/>
              </w:rPr>
            </w:pPr>
            <w:r w:rsidRPr="004F0982">
              <w:rPr>
                <w:sz w:val="20"/>
              </w:rPr>
              <w:t>C1</w:t>
            </w:r>
          </w:p>
        </w:tc>
        <w:tc>
          <w:tcPr>
            <w:tcW w:w="1224" w:type="dxa"/>
            <w:gridSpan w:val="2"/>
            <w:tcBorders>
              <w:bottom w:val="single" w:sz="1" w:space="0" w:color="000000"/>
            </w:tcBorders>
            <w:vAlign w:val="center"/>
          </w:tcPr>
          <w:p w:rsidR="00C846BB" w:rsidRPr="004F0982" w:rsidRDefault="00C846BB" w:rsidP="004F0982">
            <w:pPr>
              <w:suppressAutoHyphens w:val="0"/>
              <w:autoSpaceDE w:val="0"/>
              <w:autoSpaceDN w:val="0"/>
              <w:adjustRightInd w:val="0"/>
              <w:spacing w:after="60"/>
              <w:jc w:val="center"/>
              <w:rPr>
                <w:rFonts w:cs="Arial Narrow"/>
                <w:color w:val="000000"/>
                <w:lang w:eastAsia="ro-RO"/>
              </w:rPr>
            </w:pPr>
            <w:r w:rsidRPr="004F0982">
              <w:rPr>
                <w:lang w:eastAsia="ro-RO"/>
              </w:rPr>
              <w:t>Utilizator experimentat</w:t>
            </w:r>
          </w:p>
        </w:tc>
        <w:tc>
          <w:tcPr>
            <w:tcW w:w="276" w:type="dxa"/>
            <w:tcBorders>
              <w:left w:val="single" w:sz="1" w:space="0" w:color="000000"/>
              <w:bottom w:val="single" w:sz="1" w:space="0" w:color="000000"/>
              <w:right w:val="single" w:sz="1" w:space="0" w:color="000000"/>
            </w:tcBorders>
            <w:vAlign w:val="center"/>
          </w:tcPr>
          <w:p w:rsidR="00C846BB" w:rsidRPr="004F0982" w:rsidRDefault="00523F6B" w:rsidP="004F0982">
            <w:pPr>
              <w:pStyle w:val="LevelAssessment-Code"/>
              <w:rPr>
                <w:sz w:val="20"/>
              </w:rPr>
            </w:pPr>
            <w:r>
              <w:rPr>
                <w:sz w:val="20"/>
              </w:rPr>
              <w:t>B</w:t>
            </w:r>
            <w:r w:rsidR="00D64E85">
              <w:rPr>
                <w:sz w:val="20"/>
              </w:rPr>
              <w:t>2</w:t>
            </w:r>
          </w:p>
        </w:tc>
        <w:tc>
          <w:tcPr>
            <w:tcW w:w="1223" w:type="dxa"/>
            <w:tcBorders>
              <w:bottom w:val="single" w:sz="1" w:space="0" w:color="000000"/>
            </w:tcBorders>
            <w:vAlign w:val="center"/>
          </w:tcPr>
          <w:p w:rsidR="00C846BB" w:rsidRPr="004F0982" w:rsidRDefault="00523F6B" w:rsidP="004F0982">
            <w:pPr>
              <w:pStyle w:val="Default"/>
              <w:spacing w:after="60"/>
              <w:jc w:val="center"/>
              <w:rPr>
                <w:sz w:val="20"/>
                <w:szCs w:val="20"/>
              </w:rPr>
            </w:pPr>
            <w:r w:rsidRPr="004F0982">
              <w:rPr>
                <w:sz w:val="20"/>
              </w:rPr>
              <w:t xml:space="preserve">Utilizator </w:t>
            </w:r>
            <w:r>
              <w:rPr>
                <w:sz w:val="20"/>
              </w:rPr>
              <w:t>independent</w:t>
            </w:r>
          </w:p>
        </w:tc>
        <w:tc>
          <w:tcPr>
            <w:tcW w:w="277" w:type="dxa"/>
            <w:gridSpan w:val="2"/>
            <w:tcBorders>
              <w:left w:val="single" w:sz="1" w:space="0" w:color="000000"/>
              <w:bottom w:val="single" w:sz="1" w:space="0" w:color="000000"/>
              <w:right w:val="single" w:sz="1" w:space="0" w:color="000000"/>
            </w:tcBorders>
            <w:vAlign w:val="center"/>
          </w:tcPr>
          <w:p w:rsidR="00C846BB" w:rsidRPr="004F0982" w:rsidRDefault="00C846BB" w:rsidP="004F0982">
            <w:pPr>
              <w:pStyle w:val="LevelAssessment-Code"/>
              <w:rPr>
                <w:sz w:val="20"/>
              </w:rPr>
            </w:pPr>
            <w:r w:rsidRPr="004F0982">
              <w:rPr>
                <w:sz w:val="20"/>
              </w:rPr>
              <w:t>C1</w:t>
            </w:r>
          </w:p>
        </w:tc>
        <w:tc>
          <w:tcPr>
            <w:tcW w:w="1237" w:type="dxa"/>
            <w:tcBorders>
              <w:bottom w:val="single" w:sz="1" w:space="0" w:color="000000"/>
            </w:tcBorders>
            <w:vAlign w:val="center"/>
          </w:tcPr>
          <w:p w:rsidR="00C846BB" w:rsidRPr="004F0982" w:rsidRDefault="00C846BB" w:rsidP="004F0982">
            <w:pPr>
              <w:suppressAutoHyphens w:val="0"/>
              <w:autoSpaceDE w:val="0"/>
              <w:autoSpaceDN w:val="0"/>
              <w:adjustRightInd w:val="0"/>
              <w:spacing w:after="60"/>
              <w:jc w:val="center"/>
              <w:rPr>
                <w:rFonts w:cs="Arial Narrow"/>
                <w:color w:val="000000"/>
                <w:lang w:eastAsia="ro-RO"/>
              </w:rPr>
            </w:pPr>
            <w:r w:rsidRPr="004F0982">
              <w:rPr>
                <w:lang w:eastAsia="ro-RO"/>
              </w:rPr>
              <w:t xml:space="preserve">Utilizator </w:t>
            </w:r>
            <w:r w:rsidR="00523F6B">
              <w:rPr>
                <w:lang w:eastAsia="ro-RO"/>
              </w:rPr>
              <w:t>experimentat</w:t>
            </w:r>
          </w:p>
        </w:tc>
        <w:tc>
          <w:tcPr>
            <w:tcW w:w="263" w:type="dxa"/>
            <w:tcBorders>
              <w:left w:val="single" w:sz="1" w:space="0" w:color="000000"/>
              <w:bottom w:val="single" w:sz="1" w:space="0" w:color="000000"/>
              <w:right w:val="single" w:sz="1" w:space="0" w:color="000000"/>
            </w:tcBorders>
            <w:vAlign w:val="center"/>
          </w:tcPr>
          <w:p w:rsidR="00C846BB" w:rsidRPr="004F0982" w:rsidRDefault="00097ADD" w:rsidP="004F0982">
            <w:pPr>
              <w:pStyle w:val="LevelAssessment-Code"/>
              <w:rPr>
                <w:sz w:val="20"/>
              </w:rPr>
            </w:pPr>
            <w:r>
              <w:rPr>
                <w:sz w:val="20"/>
              </w:rPr>
              <w:t>B</w:t>
            </w:r>
            <w:r w:rsidR="00523F6B">
              <w:rPr>
                <w:sz w:val="20"/>
              </w:rPr>
              <w:t>2</w:t>
            </w:r>
          </w:p>
        </w:tc>
        <w:tc>
          <w:tcPr>
            <w:tcW w:w="1236" w:type="dxa"/>
            <w:tcBorders>
              <w:bottom w:val="single" w:sz="1" w:space="0" w:color="000000"/>
              <w:right w:val="single" w:sz="1" w:space="0" w:color="000000"/>
            </w:tcBorders>
            <w:vAlign w:val="center"/>
          </w:tcPr>
          <w:p w:rsidR="00C846BB" w:rsidRPr="004F0982" w:rsidRDefault="00523F6B" w:rsidP="004F0982">
            <w:pPr>
              <w:suppressAutoHyphens w:val="0"/>
              <w:autoSpaceDE w:val="0"/>
              <w:autoSpaceDN w:val="0"/>
              <w:adjustRightInd w:val="0"/>
              <w:spacing w:after="60"/>
              <w:jc w:val="center"/>
              <w:rPr>
                <w:rFonts w:cs="Arial Narrow"/>
                <w:color w:val="000000"/>
                <w:lang w:eastAsia="ro-RO"/>
              </w:rPr>
            </w:pPr>
            <w:r w:rsidRPr="004F0982">
              <w:t xml:space="preserve">Utilizator </w:t>
            </w:r>
            <w:r>
              <w:t>independent</w:t>
            </w:r>
          </w:p>
        </w:tc>
      </w:tr>
      <w:tr w:rsidR="00097ADD">
        <w:trPr>
          <w:cantSplit/>
        </w:trPr>
        <w:tc>
          <w:tcPr>
            <w:tcW w:w="3115" w:type="dxa"/>
            <w:tcBorders>
              <w:right w:val="single" w:sz="1" w:space="0" w:color="000000"/>
            </w:tcBorders>
          </w:tcPr>
          <w:p w:rsidR="00097ADD" w:rsidRPr="00B5629E" w:rsidRDefault="00097ADD" w:rsidP="007C02E9">
            <w:pPr>
              <w:pStyle w:val="CVHeadingLanguage"/>
            </w:pPr>
            <w:r w:rsidRPr="00B5629E">
              <w:t>Fr</w:t>
            </w:r>
            <w:r>
              <w:t>anceză</w:t>
            </w:r>
          </w:p>
        </w:tc>
        <w:tc>
          <w:tcPr>
            <w:tcW w:w="141" w:type="dxa"/>
          </w:tcPr>
          <w:p w:rsidR="00097ADD" w:rsidRPr="00B5629E" w:rsidRDefault="00097ADD" w:rsidP="007C02E9">
            <w:pPr>
              <w:pStyle w:val="CVNormal"/>
            </w:pPr>
          </w:p>
        </w:tc>
        <w:tc>
          <w:tcPr>
            <w:tcW w:w="281" w:type="dxa"/>
            <w:tcBorders>
              <w:left w:val="single" w:sz="1" w:space="0" w:color="000000"/>
              <w:bottom w:val="single" w:sz="1" w:space="0" w:color="000000"/>
              <w:right w:val="single" w:sz="1" w:space="0" w:color="000000"/>
            </w:tcBorders>
            <w:vAlign w:val="center"/>
          </w:tcPr>
          <w:p w:rsidR="00097ADD" w:rsidRPr="004F0982" w:rsidRDefault="00097ADD" w:rsidP="007C02E9">
            <w:pPr>
              <w:pStyle w:val="LevelAssessment-Code"/>
              <w:rPr>
                <w:sz w:val="20"/>
              </w:rPr>
            </w:pPr>
            <w:r>
              <w:rPr>
                <w:sz w:val="20"/>
              </w:rPr>
              <w:t>C1</w:t>
            </w:r>
          </w:p>
        </w:tc>
        <w:tc>
          <w:tcPr>
            <w:tcW w:w="1220" w:type="dxa"/>
            <w:tcBorders>
              <w:bottom w:val="single" w:sz="1" w:space="0" w:color="000000"/>
            </w:tcBorders>
            <w:vAlign w:val="center"/>
          </w:tcPr>
          <w:p w:rsidR="00097ADD" w:rsidRPr="004F0982" w:rsidRDefault="00097ADD" w:rsidP="007C02E9">
            <w:pPr>
              <w:pStyle w:val="LevelAssessment-Description"/>
              <w:rPr>
                <w:sz w:val="20"/>
              </w:rPr>
            </w:pPr>
            <w:r w:rsidRPr="004F0982">
              <w:rPr>
                <w:rFonts w:cs="Arial Narrow"/>
                <w:color w:val="000000"/>
                <w:sz w:val="20"/>
                <w:lang w:eastAsia="ro-RO"/>
              </w:rPr>
              <w:t xml:space="preserve">Utilizator </w:t>
            </w:r>
            <w:r>
              <w:rPr>
                <w:rFonts w:cs="Arial Narrow"/>
                <w:color w:val="000000"/>
                <w:sz w:val="20"/>
                <w:lang w:eastAsia="ro-RO"/>
              </w:rPr>
              <w:t>experimentat</w:t>
            </w:r>
            <w:r w:rsidRPr="004F0982">
              <w:rPr>
                <w:rFonts w:cs="Arial Narrow"/>
                <w:color w:val="000000"/>
                <w:sz w:val="20"/>
                <w:lang w:eastAsia="ro-RO"/>
              </w:rPr>
              <w:t xml:space="preserve"> </w:t>
            </w:r>
          </w:p>
        </w:tc>
        <w:tc>
          <w:tcPr>
            <w:tcW w:w="279" w:type="dxa"/>
            <w:tcBorders>
              <w:left w:val="single" w:sz="1" w:space="0" w:color="000000"/>
              <w:bottom w:val="single" w:sz="1" w:space="0" w:color="000000"/>
              <w:right w:val="single" w:sz="1" w:space="0" w:color="000000"/>
            </w:tcBorders>
            <w:vAlign w:val="center"/>
          </w:tcPr>
          <w:p w:rsidR="00097ADD" w:rsidRPr="004F0982" w:rsidRDefault="00097ADD" w:rsidP="00BD096E">
            <w:pPr>
              <w:pStyle w:val="LevelAssessment-Code"/>
              <w:rPr>
                <w:sz w:val="20"/>
              </w:rPr>
            </w:pPr>
            <w:r>
              <w:rPr>
                <w:sz w:val="20"/>
              </w:rPr>
              <w:t>C1</w:t>
            </w:r>
          </w:p>
        </w:tc>
        <w:tc>
          <w:tcPr>
            <w:tcW w:w="1224" w:type="dxa"/>
            <w:gridSpan w:val="2"/>
            <w:tcBorders>
              <w:bottom w:val="single" w:sz="1" w:space="0" w:color="000000"/>
            </w:tcBorders>
            <w:vAlign w:val="center"/>
          </w:tcPr>
          <w:p w:rsidR="00097ADD" w:rsidRPr="004F0982" w:rsidRDefault="00097ADD" w:rsidP="00BD096E">
            <w:pPr>
              <w:pStyle w:val="LevelAssessment-Description"/>
              <w:rPr>
                <w:sz w:val="20"/>
              </w:rPr>
            </w:pPr>
            <w:r w:rsidRPr="004F0982">
              <w:rPr>
                <w:rFonts w:cs="Arial Narrow"/>
                <w:color w:val="000000"/>
                <w:sz w:val="20"/>
                <w:lang w:eastAsia="ro-RO"/>
              </w:rPr>
              <w:t xml:space="preserve">Utilizator </w:t>
            </w:r>
            <w:r>
              <w:rPr>
                <w:rFonts w:cs="Arial Narrow"/>
                <w:color w:val="000000"/>
                <w:sz w:val="20"/>
                <w:lang w:eastAsia="ro-RO"/>
              </w:rPr>
              <w:t>experimentat</w:t>
            </w:r>
            <w:r w:rsidRPr="004F0982">
              <w:rPr>
                <w:rFonts w:cs="Arial Narrow"/>
                <w:color w:val="000000"/>
                <w:sz w:val="20"/>
                <w:lang w:eastAsia="ro-RO"/>
              </w:rPr>
              <w:t xml:space="preserve"> </w:t>
            </w:r>
          </w:p>
        </w:tc>
        <w:tc>
          <w:tcPr>
            <w:tcW w:w="276" w:type="dxa"/>
            <w:tcBorders>
              <w:left w:val="single" w:sz="1" w:space="0" w:color="000000"/>
              <w:bottom w:val="single" w:sz="1" w:space="0" w:color="000000"/>
              <w:right w:val="single" w:sz="1" w:space="0" w:color="000000"/>
            </w:tcBorders>
            <w:vAlign w:val="center"/>
          </w:tcPr>
          <w:p w:rsidR="00097ADD" w:rsidRPr="004F0982" w:rsidRDefault="00097ADD" w:rsidP="00BD096E">
            <w:pPr>
              <w:pStyle w:val="LevelAssessment-Code"/>
              <w:rPr>
                <w:sz w:val="20"/>
              </w:rPr>
            </w:pPr>
            <w:r>
              <w:rPr>
                <w:sz w:val="20"/>
              </w:rPr>
              <w:t>C1</w:t>
            </w:r>
          </w:p>
        </w:tc>
        <w:tc>
          <w:tcPr>
            <w:tcW w:w="1223" w:type="dxa"/>
            <w:tcBorders>
              <w:bottom w:val="single" w:sz="1" w:space="0" w:color="000000"/>
            </w:tcBorders>
            <w:vAlign w:val="center"/>
          </w:tcPr>
          <w:p w:rsidR="00097ADD" w:rsidRPr="004F0982" w:rsidRDefault="00097ADD" w:rsidP="00BD096E">
            <w:pPr>
              <w:pStyle w:val="LevelAssessment-Description"/>
              <w:rPr>
                <w:sz w:val="20"/>
              </w:rPr>
            </w:pPr>
            <w:r w:rsidRPr="004F0982">
              <w:rPr>
                <w:rFonts w:cs="Arial Narrow"/>
                <w:color w:val="000000"/>
                <w:sz w:val="20"/>
                <w:lang w:eastAsia="ro-RO"/>
              </w:rPr>
              <w:t xml:space="preserve">Utilizator </w:t>
            </w:r>
            <w:r>
              <w:rPr>
                <w:rFonts w:cs="Arial Narrow"/>
                <w:color w:val="000000"/>
                <w:sz w:val="20"/>
                <w:lang w:eastAsia="ro-RO"/>
              </w:rPr>
              <w:t>experimentat</w:t>
            </w:r>
            <w:r w:rsidRPr="004F0982">
              <w:rPr>
                <w:rFonts w:cs="Arial Narrow"/>
                <w:color w:val="000000"/>
                <w:sz w:val="20"/>
                <w:lang w:eastAsia="ro-RO"/>
              </w:rPr>
              <w:t xml:space="preserve"> </w:t>
            </w:r>
          </w:p>
        </w:tc>
        <w:tc>
          <w:tcPr>
            <w:tcW w:w="277" w:type="dxa"/>
            <w:gridSpan w:val="2"/>
            <w:tcBorders>
              <w:left w:val="single" w:sz="1" w:space="0" w:color="000000"/>
              <w:bottom w:val="single" w:sz="1" w:space="0" w:color="000000"/>
              <w:right w:val="single" w:sz="1" w:space="0" w:color="000000"/>
            </w:tcBorders>
            <w:vAlign w:val="center"/>
          </w:tcPr>
          <w:p w:rsidR="00097ADD" w:rsidRPr="004F0982" w:rsidRDefault="00097ADD" w:rsidP="00BD096E">
            <w:pPr>
              <w:pStyle w:val="LevelAssessment-Code"/>
              <w:rPr>
                <w:sz w:val="20"/>
              </w:rPr>
            </w:pPr>
            <w:r>
              <w:rPr>
                <w:sz w:val="20"/>
              </w:rPr>
              <w:t>C1</w:t>
            </w:r>
          </w:p>
        </w:tc>
        <w:tc>
          <w:tcPr>
            <w:tcW w:w="1237" w:type="dxa"/>
            <w:tcBorders>
              <w:bottom w:val="single" w:sz="1" w:space="0" w:color="000000"/>
            </w:tcBorders>
            <w:vAlign w:val="center"/>
          </w:tcPr>
          <w:p w:rsidR="00097ADD" w:rsidRPr="004F0982" w:rsidRDefault="00097ADD" w:rsidP="00BD096E">
            <w:pPr>
              <w:pStyle w:val="LevelAssessment-Description"/>
              <w:rPr>
                <w:sz w:val="20"/>
              </w:rPr>
            </w:pPr>
            <w:r w:rsidRPr="004F0982">
              <w:rPr>
                <w:rFonts w:cs="Arial Narrow"/>
                <w:color w:val="000000"/>
                <w:sz w:val="20"/>
                <w:lang w:eastAsia="ro-RO"/>
              </w:rPr>
              <w:t xml:space="preserve">Utilizator </w:t>
            </w:r>
            <w:r>
              <w:rPr>
                <w:rFonts w:cs="Arial Narrow"/>
                <w:color w:val="000000"/>
                <w:sz w:val="20"/>
                <w:lang w:eastAsia="ro-RO"/>
              </w:rPr>
              <w:t>experimentat</w:t>
            </w:r>
            <w:r w:rsidRPr="004F0982">
              <w:rPr>
                <w:rFonts w:cs="Arial Narrow"/>
                <w:color w:val="000000"/>
                <w:sz w:val="20"/>
                <w:lang w:eastAsia="ro-RO"/>
              </w:rPr>
              <w:t xml:space="preserve"> </w:t>
            </w:r>
          </w:p>
        </w:tc>
        <w:tc>
          <w:tcPr>
            <w:tcW w:w="263" w:type="dxa"/>
            <w:tcBorders>
              <w:left w:val="single" w:sz="1" w:space="0" w:color="000000"/>
              <w:bottom w:val="single" w:sz="1" w:space="0" w:color="000000"/>
              <w:right w:val="single" w:sz="1" w:space="0" w:color="000000"/>
            </w:tcBorders>
            <w:vAlign w:val="center"/>
          </w:tcPr>
          <w:p w:rsidR="00097ADD" w:rsidRPr="004F0982" w:rsidRDefault="00097ADD" w:rsidP="00BD096E">
            <w:pPr>
              <w:pStyle w:val="LevelAssessment-Code"/>
              <w:rPr>
                <w:sz w:val="20"/>
              </w:rPr>
            </w:pPr>
            <w:r>
              <w:rPr>
                <w:sz w:val="20"/>
              </w:rPr>
              <w:t>C1</w:t>
            </w:r>
          </w:p>
        </w:tc>
        <w:tc>
          <w:tcPr>
            <w:tcW w:w="1236" w:type="dxa"/>
            <w:tcBorders>
              <w:bottom w:val="single" w:sz="1" w:space="0" w:color="000000"/>
              <w:right w:val="single" w:sz="1" w:space="0" w:color="000000"/>
            </w:tcBorders>
            <w:vAlign w:val="center"/>
          </w:tcPr>
          <w:p w:rsidR="00097ADD" w:rsidRPr="004F0982" w:rsidRDefault="00097ADD" w:rsidP="00BD096E">
            <w:pPr>
              <w:pStyle w:val="LevelAssessment-Description"/>
              <w:rPr>
                <w:sz w:val="20"/>
              </w:rPr>
            </w:pPr>
            <w:r w:rsidRPr="004F0982">
              <w:rPr>
                <w:rFonts w:cs="Arial Narrow"/>
                <w:color w:val="000000"/>
                <w:sz w:val="20"/>
                <w:lang w:eastAsia="ro-RO"/>
              </w:rPr>
              <w:t xml:space="preserve">Utilizator </w:t>
            </w:r>
            <w:r>
              <w:rPr>
                <w:rFonts w:cs="Arial Narrow"/>
                <w:color w:val="000000"/>
                <w:sz w:val="20"/>
                <w:lang w:eastAsia="ro-RO"/>
              </w:rPr>
              <w:t>experimentat</w:t>
            </w:r>
            <w:r w:rsidRPr="004F0982">
              <w:rPr>
                <w:rFonts w:cs="Arial Narrow"/>
                <w:color w:val="000000"/>
                <w:sz w:val="20"/>
                <w:lang w:eastAsia="ro-RO"/>
              </w:rPr>
              <w:t xml:space="preserve"> </w:t>
            </w:r>
          </w:p>
        </w:tc>
      </w:tr>
      <w:tr w:rsidR="00C846BB">
        <w:trPr>
          <w:cantSplit/>
          <w:trHeight w:val="197"/>
        </w:trPr>
        <w:tc>
          <w:tcPr>
            <w:tcW w:w="3115" w:type="dxa"/>
            <w:tcBorders>
              <w:right w:val="single" w:sz="1" w:space="0" w:color="000000"/>
            </w:tcBorders>
          </w:tcPr>
          <w:p w:rsidR="00C846BB" w:rsidRDefault="00C846BB">
            <w:pPr>
              <w:pStyle w:val="CVNormal"/>
            </w:pPr>
          </w:p>
        </w:tc>
        <w:tc>
          <w:tcPr>
            <w:tcW w:w="7657" w:type="dxa"/>
            <w:gridSpan w:val="13"/>
            <w:tcMar>
              <w:top w:w="0" w:type="dxa"/>
              <w:bottom w:w="113" w:type="dxa"/>
            </w:tcMar>
          </w:tcPr>
          <w:p w:rsidR="00C846BB" w:rsidRDefault="00C846BB">
            <w:pPr>
              <w:pStyle w:val="LevelAssessment-Note"/>
            </w:pPr>
            <w:r>
              <w:t>(*) Nivelul Cadrului European Comun de Referinţă Pentru Limbi Străine</w:t>
            </w:r>
          </w:p>
        </w:tc>
      </w:tr>
      <w:tr w:rsidR="00A227BE">
        <w:trPr>
          <w:cantSplit/>
        </w:trPr>
        <w:tc>
          <w:tcPr>
            <w:tcW w:w="3115" w:type="dxa"/>
            <w:tcBorders>
              <w:right w:val="single" w:sz="1" w:space="0" w:color="000000"/>
            </w:tcBorders>
          </w:tcPr>
          <w:p w:rsidR="00A227BE" w:rsidRDefault="00A227BE" w:rsidP="00A7761D">
            <w:pPr>
              <w:pStyle w:val="CVHeading2-FirstLine"/>
              <w:spacing w:before="0"/>
            </w:pPr>
          </w:p>
        </w:tc>
        <w:tc>
          <w:tcPr>
            <w:tcW w:w="7657" w:type="dxa"/>
            <w:gridSpan w:val="13"/>
          </w:tcPr>
          <w:p w:rsidR="00A227BE" w:rsidRDefault="00A227BE" w:rsidP="00A7761D">
            <w:pPr>
              <w:pStyle w:val="CVNormal-FirstLine"/>
              <w:spacing w:before="0"/>
            </w:pPr>
          </w:p>
        </w:tc>
      </w:tr>
      <w:tr w:rsidR="00C846BB">
        <w:trPr>
          <w:cantSplit/>
        </w:trPr>
        <w:tc>
          <w:tcPr>
            <w:tcW w:w="3115" w:type="dxa"/>
            <w:tcBorders>
              <w:right w:val="single" w:sz="1" w:space="0" w:color="000000"/>
            </w:tcBorders>
          </w:tcPr>
          <w:p w:rsidR="00C846BB" w:rsidRDefault="00C846BB">
            <w:pPr>
              <w:pStyle w:val="CVHeading2-FirstLine"/>
              <w:spacing w:before="0"/>
            </w:pPr>
            <w:r>
              <w:t>Competenţe şi abilităţi sociale</w:t>
            </w:r>
          </w:p>
        </w:tc>
        <w:tc>
          <w:tcPr>
            <w:tcW w:w="7657" w:type="dxa"/>
            <w:gridSpan w:val="13"/>
          </w:tcPr>
          <w:p w:rsidR="00C846BB" w:rsidRDefault="00C846BB" w:rsidP="00C6691E">
            <w:pPr>
              <w:pStyle w:val="CVNormal"/>
            </w:pPr>
            <w:r w:rsidRPr="00C5592F">
              <w:rPr>
                <w:caps/>
              </w:rPr>
              <w:t>A</w:t>
            </w:r>
            <w:r>
              <w:t>bilitaţi de comunicare si lucru in echipa</w:t>
            </w:r>
          </w:p>
        </w:tc>
      </w:tr>
      <w:tr w:rsidR="00C846BB">
        <w:trPr>
          <w:cantSplit/>
        </w:trPr>
        <w:tc>
          <w:tcPr>
            <w:tcW w:w="3115" w:type="dxa"/>
            <w:tcBorders>
              <w:right w:val="single" w:sz="1" w:space="0" w:color="000000"/>
            </w:tcBorders>
          </w:tcPr>
          <w:p w:rsidR="00C846BB" w:rsidRDefault="00C846BB">
            <w:pPr>
              <w:pStyle w:val="CVSpacer"/>
            </w:pPr>
          </w:p>
        </w:tc>
        <w:tc>
          <w:tcPr>
            <w:tcW w:w="7657" w:type="dxa"/>
            <w:gridSpan w:val="13"/>
          </w:tcPr>
          <w:p w:rsidR="00C846BB" w:rsidRDefault="00C846BB">
            <w:pPr>
              <w:pStyle w:val="CVSpacer"/>
            </w:pPr>
          </w:p>
        </w:tc>
      </w:tr>
      <w:tr w:rsidR="00C846BB">
        <w:trPr>
          <w:cantSplit/>
        </w:trPr>
        <w:tc>
          <w:tcPr>
            <w:tcW w:w="3115" w:type="dxa"/>
            <w:tcBorders>
              <w:right w:val="single" w:sz="1" w:space="0" w:color="000000"/>
            </w:tcBorders>
          </w:tcPr>
          <w:p w:rsidR="00C846BB" w:rsidRDefault="00C846BB">
            <w:pPr>
              <w:pStyle w:val="CVSpacer"/>
            </w:pPr>
          </w:p>
        </w:tc>
        <w:tc>
          <w:tcPr>
            <w:tcW w:w="7657" w:type="dxa"/>
            <w:gridSpan w:val="13"/>
          </w:tcPr>
          <w:p w:rsidR="00C846BB" w:rsidRDefault="00C846BB">
            <w:pPr>
              <w:pStyle w:val="CVSpacer"/>
            </w:pPr>
          </w:p>
        </w:tc>
      </w:tr>
      <w:tr w:rsidR="00C846BB">
        <w:trPr>
          <w:cantSplit/>
        </w:trPr>
        <w:tc>
          <w:tcPr>
            <w:tcW w:w="3115" w:type="dxa"/>
            <w:tcBorders>
              <w:right w:val="single" w:sz="1" w:space="0" w:color="000000"/>
            </w:tcBorders>
          </w:tcPr>
          <w:p w:rsidR="00C846BB" w:rsidRDefault="00C846BB">
            <w:pPr>
              <w:pStyle w:val="CVHeading2-FirstLine"/>
              <w:spacing w:before="0"/>
            </w:pPr>
            <w:r>
              <w:t>Competenţe şi aptitudini tehnice</w:t>
            </w:r>
          </w:p>
        </w:tc>
        <w:tc>
          <w:tcPr>
            <w:tcW w:w="7657" w:type="dxa"/>
            <w:gridSpan w:val="13"/>
          </w:tcPr>
          <w:p w:rsidR="00C846BB" w:rsidRDefault="00C6691E" w:rsidP="00C6691E">
            <w:pPr>
              <w:pStyle w:val="CVNormal-FirstLine"/>
              <w:spacing w:before="0"/>
            </w:pPr>
            <w:r>
              <w:t xml:space="preserve">Anemometrie laser </w:t>
            </w:r>
          </w:p>
        </w:tc>
      </w:tr>
      <w:tr w:rsidR="00C846BB">
        <w:trPr>
          <w:cantSplit/>
        </w:trPr>
        <w:tc>
          <w:tcPr>
            <w:tcW w:w="3115" w:type="dxa"/>
            <w:tcBorders>
              <w:right w:val="single" w:sz="1" w:space="0" w:color="000000"/>
            </w:tcBorders>
          </w:tcPr>
          <w:p w:rsidR="00C846BB" w:rsidRDefault="00C846BB">
            <w:pPr>
              <w:pStyle w:val="CVSpacer"/>
            </w:pPr>
          </w:p>
        </w:tc>
        <w:tc>
          <w:tcPr>
            <w:tcW w:w="7657" w:type="dxa"/>
            <w:gridSpan w:val="13"/>
          </w:tcPr>
          <w:p w:rsidR="00C846BB" w:rsidRDefault="00C846BB">
            <w:pPr>
              <w:pStyle w:val="CVSpacer"/>
            </w:pPr>
          </w:p>
        </w:tc>
      </w:tr>
      <w:tr w:rsidR="00C846BB">
        <w:trPr>
          <w:cantSplit/>
        </w:trPr>
        <w:tc>
          <w:tcPr>
            <w:tcW w:w="3115" w:type="dxa"/>
            <w:tcBorders>
              <w:right w:val="single" w:sz="1" w:space="0" w:color="000000"/>
            </w:tcBorders>
          </w:tcPr>
          <w:p w:rsidR="00C846BB" w:rsidRDefault="00C846BB">
            <w:pPr>
              <w:pStyle w:val="CVHeading2-FirstLine"/>
              <w:spacing w:before="0"/>
            </w:pPr>
            <w:r>
              <w:t>Competenţe şi aptitudini de utilizare a calculatorului</w:t>
            </w:r>
          </w:p>
        </w:tc>
        <w:tc>
          <w:tcPr>
            <w:tcW w:w="7657" w:type="dxa"/>
            <w:gridSpan w:val="13"/>
          </w:tcPr>
          <w:p w:rsidR="00C846BB" w:rsidRDefault="00C846BB" w:rsidP="00C6691E">
            <w:pPr>
              <w:pStyle w:val="CVNormal"/>
            </w:pPr>
            <w:r>
              <w:t xml:space="preserve">Operare PC, Matlab, </w:t>
            </w:r>
            <w:r w:rsidR="00C6691E">
              <w:t xml:space="preserve">program de modelare </w:t>
            </w:r>
            <w:r>
              <w:t>Fluent</w:t>
            </w:r>
            <w:r w:rsidR="00C6691E">
              <w:t>, program de modelare Airpak</w:t>
            </w:r>
          </w:p>
        </w:tc>
      </w:tr>
      <w:tr w:rsidR="00C846BB">
        <w:trPr>
          <w:cantSplit/>
        </w:trPr>
        <w:tc>
          <w:tcPr>
            <w:tcW w:w="3115" w:type="dxa"/>
            <w:tcBorders>
              <w:right w:val="single" w:sz="1" w:space="0" w:color="000000"/>
            </w:tcBorders>
          </w:tcPr>
          <w:p w:rsidR="00C846BB" w:rsidRDefault="00C846BB">
            <w:pPr>
              <w:pStyle w:val="CVSpacer"/>
            </w:pPr>
          </w:p>
        </w:tc>
        <w:tc>
          <w:tcPr>
            <w:tcW w:w="7657" w:type="dxa"/>
            <w:gridSpan w:val="13"/>
          </w:tcPr>
          <w:p w:rsidR="00C846BB" w:rsidRDefault="00C846BB">
            <w:pPr>
              <w:pStyle w:val="CVSpacer"/>
            </w:pPr>
          </w:p>
        </w:tc>
      </w:tr>
      <w:tr w:rsidR="00C846BB">
        <w:trPr>
          <w:cantSplit/>
        </w:trPr>
        <w:tc>
          <w:tcPr>
            <w:tcW w:w="3115" w:type="dxa"/>
            <w:tcBorders>
              <w:right w:val="single" w:sz="1" w:space="0" w:color="000000"/>
            </w:tcBorders>
          </w:tcPr>
          <w:p w:rsidR="00C846BB" w:rsidRDefault="00C846BB">
            <w:pPr>
              <w:pStyle w:val="CVHeading2-FirstLine"/>
              <w:spacing w:before="0"/>
            </w:pPr>
            <w:r>
              <w:t>Alte competenţe şi aptitudini</w:t>
            </w:r>
          </w:p>
        </w:tc>
        <w:tc>
          <w:tcPr>
            <w:tcW w:w="7657" w:type="dxa"/>
            <w:gridSpan w:val="13"/>
          </w:tcPr>
          <w:p w:rsidR="00C846BB" w:rsidRDefault="00C846BB" w:rsidP="00C5592F">
            <w:pPr>
              <w:pStyle w:val="CVNormal"/>
              <w:jc w:val="both"/>
            </w:pPr>
            <w:r>
              <w:t>Expert ARACIS;</w:t>
            </w:r>
          </w:p>
          <w:p w:rsidR="00060407" w:rsidRDefault="00C846BB" w:rsidP="00060407">
            <w:pPr>
              <w:pStyle w:val="CVNormal"/>
              <w:jc w:val="both"/>
            </w:pPr>
            <w:r>
              <w:t xml:space="preserve">Recenzor pentru articole publicate în reviste şi conferinţe organizate de </w:t>
            </w:r>
            <w:r w:rsidRPr="00CB74DF">
              <w:t>World Scientific and Engineering Academy and Society (WSEAS)</w:t>
            </w:r>
          </w:p>
        </w:tc>
      </w:tr>
      <w:tr w:rsidR="00C846BB">
        <w:trPr>
          <w:cantSplit/>
        </w:trPr>
        <w:tc>
          <w:tcPr>
            <w:tcW w:w="3115" w:type="dxa"/>
            <w:tcBorders>
              <w:right w:val="single" w:sz="1" w:space="0" w:color="000000"/>
            </w:tcBorders>
          </w:tcPr>
          <w:p w:rsidR="00C846BB" w:rsidRDefault="00C846BB">
            <w:pPr>
              <w:pStyle w:val="CVSpacer"/>
            </w:pPr>
          </w:p>
        </w:tc>
        <w:tc>
          <w:tcPr>
            <w:tcW w:w="7657" w:type="dxa"/>
            <w:gridSpan w:val="13"/>
          </w:tcPr>
          <w:p w:rsidR="00C846BB" w:rsidRDefault="00C846BB">
            <w:pPr>
              <w:pStyle w:val="CVSpacer"/>
            </w:pPr>
          </w:p>
        </w:tc>
      </w:tr>
      <w:tr w:rsidR="00336F65">
        <w:trPr>
          <w:cantSplit/>
        </w:trPr>
        <w:tc>
          <w:tcPr>
            <w:tcW w:w="3115" w:type="dxa"/>
            <w:tcBorders>
              <w:right w:val="single" w:sz="1" w:space="0" w:color="000000"/>
            </w:tcBorders>
          </w:tcPr>
          <w:p w:rsidR="00336F65" w:rsidRDefault="00336F65" w:rsidP="00336F65">
            <w:pPr>
              <w:pStyle w:val="CVHeading2-FirstLine"/>
              <w:spacing w:before="0"/>
            </w:pPr>
            <w:r>
              <w:t xml:space="preserve">Membru al asociaţiilor profesionale: </w:t>
            </w:r>
          </w:p>
        </w:tc>
        <w:tc>
          <w:tcPr>
            <w:tcW w:w="7657" w:type="dxa"/>
            <w:gridSpan w:val="13"/>
          </w:tcPr>
          <w:p w:rsidR="00336F65" w:rsidRPr="00D7045C" w:rsidRDefault="00336F65" w:rsidP="001958C5">
            <w:pPr>
              <w:pStyle w:val="CVNormal-FirstLine"/>
              <w:spacing w:before="0"/>
            </w:pPr>
            <w:r>
              <w:t>Societatea Română</w:t>
            </w:r>
            <w:r w:rsidRPr="00D7045C">
              <w:t xml:space="preserve"> de Termotehnica (SRT)</w:t>
            </w:r>
          </w:p>
          <w:p w:rsidR="00336F65" w:rsidRPr="00D7045C" w:rsidRDefault="00336F65" w:rsidP="001958C5">
            <w:pPr>
              <w:pStyle w:val="CVNormal"/>
            </w:pPr>
            <w:r>
              <w:t>Societatea</w:t>
            </w:r>
            <w:r w:rsidRPr="00D7045C">
              <w:t xml:space="preserve"> de Termoenergetica si Termoficare din România (STTR)</w:t>
            </w:r>
          </w:p>
          <w:p w:rsidR="00336F65" w:rsidRDefault="00336F65" w:rsidP="001958C5">
            <w:pPr>
              <w:pStyle w:val="CVNormal"/>
              <w:rPr>
                <w:bCs/>
                <w:color w:val="000000"/>
              </w:rPr>
            </w:pPr>
            <w:r w:rsidRPr="00D7045C">
              <w:rPr>
                <w:bCs/>
                <w:color w:val="000000"/>
              </w:rPr>
              <w:t>World Scientific and Engineering Academy and Society (WSEAS)</w:t>
            </w:r>
          </w:p>
          <w:p w:rsidR="00336F65" w:rsidRPr="00856875" w:rsidRDefault="00336F65" w:rsidP="001958C5">
            <w:pPr>
              <w:pStyle w:val="CVNormal"/>
              <w:rPr>
                <w:sz w:val="8"/>
                <w:szCs w:val="8"/>
              </w:rPr>
            </w:pPr>
          </w:p>
        </w:tc>
      </w:tr>
      <w:tr w:rsidR="007D44EA">
        <w:trPr>
          <w:cantSplit/>
        </w:trPr>
        <w:tc>
          <w:tcPr>
            <w:tcW w:w="3115" w:type="dxa"/>
            <w:tcBorders>
              <w:right w:val="single" w:sz="1" w:space="0" w:color="000000"/>
            </w:tcBorders>
          </w:tcPr>
          <w:p w:rsidR="007D44EA" w:rsidRDefault="007D44EA" w:rsidP="00336F65">
            <w:pPr>
              <w:pStyle w:val="CVHeading2-FirstLine"/>
              <w:spacing w:before="0"/>
            </w:pPr>
          </w:p>
        </w:tc>
        <w:tc>
          <w:tcPr>
            <w:tcW w:w="7657" w:type="dxa"/>
            <w:gridSpan w:val="13"/>
          </w:tcPr>
          <w:p w:rsidR="007D44EA" w:rsidRDefault="007D44EA" w:rsidP="001958C5">
            <w:pPr>
              <w:pStyle w:val="CVNormal-FirstLine"/>
              <w:spacing w:before="0"/>
            </w:pPr>
          </w:p>
        </w:tc>
      </w:tr>
      <w:tr w:rsidR="00C846BB">
        <w:trPr>
          <w:cantSplit/>
        </w:trPr>
        <w:tc>
          <w:tcPr>
            <w:tcW w:w="3115" w:type="dxa"/>
            <w:tcBorders>
              <w:right w:val="single" w:sz="1" w:space="0" w:color="000000"/>
            </w:tcBorders>
          </w:tcPr>
          <w:p w:rsidR="00C846BB" w:rsidRDefault="00C846BB">
            <w:pPr>
              <w:pStyle w:val="CVHeading1"/>
              <w:spacing w:before="0"/>
            </w:pPr>
            <w:r>
              <w:t>Informaţii suplimentare</w:t>
            </w:r>
          </w:p>
        </w:tc>
        <w:tc>
          <w:tcPr>
            <w:tcW w:w="7657" w:type="dxa"/>
            <w:gridSpan w:val="13"/>
          </w:tcPr>
          <w:p w:rsidR="00C846BB" w:rsidRPr="00336F65" w:rsidRDefault="00336F65" w:rsidP="004A196D">
            <w:pPr>
              <w:pStyle w:val="CVNormal"/>
            </w:pPr>
            <w:r w:rsidRPr="00336F65">
              <w:t>Membru în comitetele de organizare a unor conferinţe internaţionale</w:t>
            </w:r>
          </w:p>
          <w:p w:rsidR="00336F65" w:rsidRDefault="00336F65" w:rsidP="004A196D">
            <w:pPr>
              <w:pStyle w:val="CVNormal"/>
              <w:rPr>
                <w:b/>
              </w:rPr>
            </w:pPr>
            <w:r>
              <w:rPr>
                <w:b/>
              </w:rPr>
              <w:t>Stagii</w:t>
            </w:r>
            <w:r w:rsidR="00BD011C">
              <w:rPr>
                <w:b/>
              </w:rPr>
              <w:t xml:space="preserve"> şi activităti didactice</w:t>
            </w:r>
            <w:r>
              <w:rPr>
                <w:b/>
              </w:rPr>
              <w:t xml:space="preserve"> în străinătate:</w:t>
            </w:r>
          </w:p>
          <w:p w:rsidR="00336F65" w:rsidRDefault="00336F65" w:rsidP="004A196D">
            <w:pPr>
              <w:pStyle w:val="CVNormal"/>
            </w:pPr>
            <w:r>
              <w:t>1996: stagiu de cercetare de 3 luni la Université Paul Sabatier de Toulouse</w:t>
            </w:r>
            <w:r w:rsidR="00BD011C">
              <w:t>, Franţa</w:t>
            </w:r>
          </w:p>
          <w:p w:rsidR="00336F65" w:rsidRDefault="00336F65" w:rsidP="004A196D">
            <w:pPr>
              <w:pStyle w:val="CVNormal"/>
            </w:pPr>
            <w:r>
              <w:t>2000: stagiu de cercetare de 4 luni la Institut national Politechnique de Grenoble</w:t>
            </w:r>
            <w:r w:rsidR="00BD011C">
              <w:t>, Franţa</w:t>
            </w:r>
          </w:p>
          <w:p w:rsidR="00336F65" w:rsidRDefault="00BD011C" w:rsidP="004A196D">
            <w:pPr>
              <w:pStyle w:val="CVNormal"/>
            </w:pPr>
            <w:r>
              <w:t>Profesor invitat la Ecole des Mines d’Albi, Franţa</w:t>
            </w:r>
          </w:p>
          <w:p w:rsidR="00BD011C" w:rsidRDefault="00BD011C" w:rsidP="004A196D">
            <w:pPr>
              <w:pStyle w:val="CVNormal"/>
            </w:pPr>
            <w:r>
              <w:t>Profesor invitat la Université Paul Sabatier de Toulouse, Franţa</w:t>
            </w:r>
          </w:p>
          <w:p w:rsidR="00BD011C" w:rsidRPr="00BD011C" w:rsidRDefault="00BD011C" w:rsidP="004A196D">
            <w:pPr>
              <w:pStyle w:val="CVNormal"/>
              <w:rPr>
                <w:b/>
              </w:rPr>
            </w:pPr>
            <w:r w:rsidRPr="00BD011C">
              <w:rPr>
                <w:b/>
              </w:rPr>
              <w:t>Activitate ştiinţifică:</w:t>
            </w:r>
          </w:p>
          <w:p w:rsidR="00BD011C" w:rsidRDefault="00BD011C" w:rsidP="004A196D">
            <w:pPr>
              <w:pStyle w:val="CVNormal"/>
            </w:pPr>
            <w:r>
              <w:t xml:space="preserve">Autor a </w:t>
            </w:r>
            <w:r w:rsidR="00007AD2">
              <w:t>6</w:t>
            </w:r>
            <w:r>
              <w:t xml:space="preserve"> cărţi şi monografii şttinţifice</w:t>
            </w:r>
          </w:p>
          <w:p w:rsidR="00BD011C" w:rsidRDefault="00BD011C" w:rsidP="004A196D">
            <w:pPr>
              <w:pStyle w:val="CVNormal"/>
            </w:pPr>
            <w:r>
              <w:t xml:space="preserve">Autor a </w:t>
            </w:r>
            <w:r w:rsidR="00036053">
              <w:t>91</w:t>
            </w:r>
            <w:r>
              <w:t xml:space="preserve"> de lucrări ştiinţifice publicate în reviste ştiinţifice şi în volumele unor conferinţe nationale şi internaţionale</w:t>
            </w:r>
          </w:p>
          <w:p w:rsidR="00BD011C" w:rsidRDefault="00BD011C" w:rsidP="004A196D">
            <w:pPr>
              <w:pStyle w:val="CVNormal"/>
            </w:pPr>
            <w:r>
              <w:t>Coordonator</w:t>
            </w:r>
            <w:r w:rsidR="007D44EA">
              <w:t>/director</w:t>
            </w:r>
            <w:r>
              <w:t xml:space="preserve"> a 6 contracte de finantare naţionale şi internaţionale</w:t>
            </w:r>
          </w:p>
          <w:p w:rsidR="00BD011C" w:rsidRPr="00336F65" w:rsidRDefault="002B45E9" w:rsidP="004A196D">
            <w:pPr>
              <w:pStyle w:val="CVNormal"/>
            </w:pPr>
            <w:r>
              <w:t>Membru în echipa a 8</w:t>
            </w:r>
            <w:r w:rsidR="00BD011C">
              <w:t xml:space="preserve"> contracte de finanţare naţionale şi internaţionale</w:t>
            </w:r>
          </w:p>
          <w:p w:rsidR="00C846BB" w:rsidRDefault="00C846BB" w:rsidP="004A196D">
            <w:pPr>
              <w:pStyle w:val="CVNormal"/>
            </w:pPr>
          </w:p>
        </w:tc>
      </w:tr>
    </w:tbl>
    <w:p w:rsidR="004F4977" w:rsidRDefault="004F4977" w:rsidP="00856875">
      <w:pPr>
        <w:pStyle w:val="CVNormal"/>
        <w:ind w:left="0"/>
      </w:pPr>
    </w:p>
    <w:p w:rsidR="004F4977" w:rsidRDefault="004F4977">
      <w:pPr>
        <w:suppressAutoHyphens w:val="0"/>
      </w:pPr>
      <w:r>
        <w:br w:type="page"/>
      </w:r>
    </w:p>
    <w:p w:rsidR="009F71EF" w:rsidRPr="00025FD1" w:rsidRDefault="004F4977" w:rsidP="00856875">
      <w:pPr>
        <w:pStyle w:val="CVNormal"/>
        <w:ind w:left="0"/>
        <w:rPr>
          <w:b/>
          <w:sz w:val="24"/>
          <w:szCs w:val="24"/>
        </w:rPr>
      </w:pPr>
      <w:r w:rsidRPr="00025FD1">
        <w:rPr>
          <w:b/>
          <w:sz w:val="24"/>
          <w:szCs w:val="24"/>
        </w:rPr>
        <w:lastRenderedPageBreak/>
        <w:t>AN</w:t>
      </w:r>
      <w:r w:rsidR="002164A2">
        <w:rPr>
          <w:b/>
          <w:sz w:val="24"/>
          <w:szCs w:val="24"/>
        </w:rPr>
        <w:t>N</w:t>
      </w:r>
      <w:r w:rsidRPr="00025FD1">
        <w:rPr>
          <w:b/>
          <w:sz w:val="24"/>
          <w:szCs w:val="24"/>
        </w:rPr>
        <w:t>EX</w:t>
      </w:r>
    </w:p>
    <w:p w:rsidR="004F4977" w:rsidRDefault="004F4977" w:rsidP="004F4977">
      <w:pPr>
        <w:jc w:val="center"/>
        <w:rPr>
          <w:b/>
          <w:sz w:val="24"/>
          <w:szCs w:val="24"/>
        </w:rPr>
      </w:pPr>
      <w:r>
        <w:rPr>
          <w:b/>
          <w:sz w:val="24"/>
          <w:szCs w:val="24"/>
        </w:rPr>
        <w:t>- prof.dr.ing. Florin Popescu -</w:t>
      </w:r>
    </w:p>
    <w:p w:rsidR="004F4977" w:rsidRDefault="004F4977" w:rsidP="004F4977">
      <w:pPr>
        <w:tabs>
          <w:tab w:val="num" w:pos="851"/>
        </w:tabs>
        <w:jc w:val="both"/>
        <w:rPr>
          <w:sz w:val="22"/>
          <w:szCs w:val="22"/>
        </w:rPr>
      </w:pPr>
    </w:p>
    <w:p w:rsidR="004F4977" w:rsidRPr="004F4977" w:rsidRDefault="004F4977" w:rsidP="004F4977">
      <w:pPr>
        <w:jc w:val="center"/>
        <w:rPr>
          <w:b/>
          <w:sz w:val="22"/>
          <w:szCs w:val="22"/>
        </w:rPr>
      </w:pPr>
      <w:r>
        <w:rPr>
          <w:b/>
          <w:sz w:val="22"/>
          <w:szCs w:val="22"/>
        </w:rPr>
        <w:t>Lista cărților publicate</w:t>
      </w:r>
    </w:p>
    <w:p w:rsidR="004F4977" w:rsidRDefault="004F4977" w:rsidP="004F4977">
      <w:pPr>
        <w:jc w:val="center"/>
        <w:rPr>
          <w:sz w:val="22"/>
          <w:szCs w:val="22"/>
        </w:rPr>
      </w:pPr>
    </w:p>
    <w:p w:rsidR="002164A2" w:rsidRDefault="002164A2" w:rsidP="004F4977">
      <w:pPr>
        <w:numPr>
          <w:ilvl w:val="0"/>
          <w:numId w:val="6"/>
        </w:numPr>
        <w:suppressAutoHyphens w:val="0"/>
        <w:jc w:val="both"/>
      </w:pPr>
      <w:r>
        <w:t xml:space="preserve">Florin Popescu, Razvan Mahu, Ion Ion, Computational Fluid Dynamics – concepts, </w:t>
      </w:r>
      <w:r>
        <w:t>Editura Universitatii Dunarea de Jos din Galati</w:t>
      </w:r>
      <w:r>
        <w:t>, 2018.</w:t>
      </w:r>
      <w:bookmarkStart w:id="0" w:name="_GoBack"/>
      <w:bookmarkEnd w:id="0"/>
    </w:p>
    <w:p w:rsidR="00007AD2" w:rsidRDefault="00007AD2" w:rsidP="004F4977">
      <w:pPr>
        <w:numPr>
          <w:ilvl w:val="0"/>
          <w:numId w:val="6"/>
        </w:numPr>
        <w:suppressAutoHyphens w:val="0"/>
        <w:jc w:val="both"/>
      </w:pPr>
      <w:r>
        <w:t>Florin Popescu, Mecanica fluidelor (curs), Editura Universitatii Dunarea de Jos din Galati, 2008.</w:t>
      </w:r>
    </w:p>
    <w:p w:rsidR="00007AD2" w:rsidRDefault="00007AD2" w:rsidP="004F4977">
      <w:pPr>
        <w:numPr>
          <w:ilvl w:val="0"/>
          <w:numId w:val="6"/>
        </w:numPr>
        <w:suppressAutoHyphens w:val="0"/>
        <w:jc w:val="both"/>
      </w:pPr>
      <w:r>
        <w:t>Florin Popescu, Metode numerice (curs), Editura Universitatii Dunarea de Jos din Galati, 2008.</w:t>
      </w:r>
    </w:p>
    <w:p w:rsidR="004F4977" w:rsidRPr="004F4977" w:rsidRDefault="004F4977" w:rsidP="004F4977">
      <w:pPr>
        <w:numPr>
          <w:ilvl w:val="0"/>
          <w:numId w:val="6"/>
        </w:numPr>
        <w:suppressAutoHyphens w:val="0"/>
        <w:jc w:val="both"/>
      </w:pPr>
      <w:r w:rsidRPr="004F4977">
        <w:t>Florin Popescu, Radu Mircea Damian, Viorel Andrei, Dinamica Fluidelor Polifazice, Editura Fundatiei Universitare “Dunarea de Jos” Galati, 2006, ISBN 973-627-266-4.</w:t>
      </w:r>
    </w:p>
    <w:p w:rsidR="004F4977" w:rsidRPr="004F4977" w:rsidRDefault="004F4977" w:rsidP="004F4977">
      <w:pPr>
        <w:numPr>
          <w:ilvl w:val="0"/>
          <w:numId w:val="6"/>
        </w:numPr>
        <w:suppressAutoHyphens w:val="0"/>
        <w:jc w:val="both"/>
      </w:pPr>
      <w:r w:rsidRPr="004F4977">
        <w:t>Florin Popescu, Modelare si validare experimentala in curgerea fluidelor, Editura Fundatiei Universitare “Dunarea de Jos” Galati, 2005, I.S.B.N.973-627-165-X.</w:t>
      </w:r>
    </w:p>
    <w:p w:rsidR="004F4977" w:rsidRPr="004F4977" w:rsidRDefault="004F4977" w:rsidP="004F4977">
      <w:pPr>
        <w:numPr>
          <w:ilvl w:val="0"/>
          <w:numId w:val="6"/>
        </w:numPr>
        <w:suppressAutoHyphens w:val="0"/>
        <w:jc w:val="both"/>
      </w:pPr>
      <w:smartTag w:uri="urn:schemas-microsoft-com:office:smarttags" w:element="PersonName">
        <w:r w:rsidRPr="004F4977">
          <w:t>Florin Popescu</w:t>
        </w:r>
      </w:smartTag>
      <w:r w:rsidRPr="004F4977">
        <w:t>, Viorel Ariton, Viorel Andrei, Metode numerice aplicate in inginerie, Editura Fundatia Academica, 2001, I.S.B.N. -973-99885-7-3.</w:t>
      </w:r>
    </w:p>
    <w:p w:rsidR="004F4977" w:rsidRPr="004F4977" w:rsidRDefault="004F4977" w:rsidP="004F4977">
      <w:pPr>
        <w:numPr>
          <w:ilvl w:val="0"/>
          <w:numId w:val="6"/>
        </w:numPr>
        <w:suppressAutoHyphens w:val="0"/>
        <w:jc w:val="both"/>
      </w:pPr>
      <w:r w:rsidRPr="004F4977">
        <w:t xml:space="preserve">Viorel Andrei, </w:t>
      </w:r>
      <w:smartTag w:uri="urn:schemas-microsoft-com:office:smarttags" w:element="PersonName">
        <w:r w:rsidRPr="004F4977">
          <w:t>Florin Popescu</w:t>
        </w:r>
      </w:smartTag>
      <w:r w:rsidRPr="004F4977">
        <w:t>, Probleme rezolvate de cinematica si dinamica fluidelor ideale, (uz intern), Universitatea Dunarea de Jos din Galati, 1997.</w:t>
      </w:r>
    </w:p>
    <w:p w:rsidR="004F4977" w:rsidRDefault="004F4977" w:rsidP="004F4977">
      <w:pPr>
        <w:tabs>
          <w:tab w:val="num" w:pos="851"/>
        </w:tabs>
        <w:jc w:val="both"/>
        <w:rPr>
          <w:sz w:val="22"/>
          <w:szCs w:val="22"/>
        </w:rPr>
      </w:pPr>
    </w:p>
    <w:p w:rsidR="004F4977" w:rsidRDefault="004F4977" w:rsidP="004F4977">
      <w:pPr>
        <w:ind w:left="720"/>
        <w:jc w:val="center"/>
        <w:rPr>
          <w:b/>
          <w:sz w:val="22"/>
          <w:szCs w:val="22"/>
        </w:rPr>
      </w:pPr>
      <w:r>
        <w:rPr>
          <w:b/>
          <w:sz w:val="22"/>
          <w:szCs w:val="22"/>
        </w:rPr>
        <w:t>Lucrări și articole publicate în reviste științifice sau în volumele unor conferințe internaționale</w:t>
      </w:r>
    </w:p>
    <w:p w:rsidR="004F4977" w:rsidRDefault="004F4977" w:rsidP="004F4977">
      <w:pPr>
        <w:tabs>
          <w:tab w:val="num" w:pos="851"/>
        </w:tabs>
        <w:jc w:val="both"/>
        <w:rPr>
          <w:b/>
          <w:sz w:val="22"/>
          <w:szCs w:val="22"/>
        </w:rPr>
      </w:pPr>
      <w:r>
        <w:rPr>
          <w:b/>
          <w:sz w:val="22"/>
          <w:szCs w:val="22"/>
        </w:rPr>
        <w:t>2015</w:t>
      </w:r>
    </w:p>
    <w:p w:rsidR="004F4977" w:rsidRPr="00241A8C" w:rsidRDefault="004F4977" w:rsidP="004F4977">
      <w:pPr>
        <w:numPr>
          <w:ilvl w:val="0"/>
          <w:numId w:val="6"/>
        </w:numPr>
        <w:suppressAutoHyphens w:val="0"/>
        <w:jc w:val="both"/>
      </w:pPr>
      <w:r w:rsidRPr="00241A8C">
        <w:t>Oana Zbarcea, Florin Popescu, Ion V. Ion, Thermal Analysis of a University Campus Heating Plant, The 20th National Conference on Thermodynamics, June, 4-5, 2015, "Gheorghe Asachi" Technical University of Iasi.</w:t>
      </w:r>
    </w:p>
    <w:p w:rsidR="004F4977" w:rsidRPr="00241A8C" w:rsidRDefault="004F4977" w:rsidP="004F4977">
      <w:pPr>
        <w:numPr>
          <w:ilvl w:val="0"/>
          <w:numId w:val="6"/>
        </w:numPr>
        <w:suppressAutoHyphens w:val="0"/>
        <w:jc w:val="both"/>
      </w:pPr>
      <w:r w:rsidRPr="00241A8C">
        <w:t xml:space="preserve">Eugen Dimofte, Florin Popescu, Ion V. Ion, A review of recent research on sand dunes formation, The 8th International Conference on Environmental Engineering and Management (ICEEM08), Iasi, sept. 2015, "Gheorghe Asachi" Technical University of Iasi, </w:t>
      </w:r>
      <w:hyperlink r:id="rId9" w:history="1">
        <w:r w:rsidRPr="00241A8C">
          <w:rPr>
            <w:rStyle w:val="Hyperlink"/>
            <w:color w:val="auto"/>
          </w:rPr>
          <w:t>http://www.tuiasi.ro/en/events/international-conference-held-at-tuiasi-iceem08-call-for-papers</w:t>
        </w:r>
      </w:hyperlink>
      <w:r w:rsidRPr="00241A8C">
        <w:t xml:space="preserve"> </w:t>
      </w:r>
    </w:p>
    <w:p w:rsidR="004F4977" w:rsidRPr="00241A8C" w:rsidRDefault="004F4977" w:rsidP="004F4977">
      <w:pPr>
        <w:numPr>
          <w:ilvl w:val="0"/>
          <w:numId w:val="6"/>
        </w:numPr>
        <w:suppressAutoHyphens w:val="0"/>
        <w:jc w:val="both"/>
      </w:pPr>
      <w:r w:rsidRPr="00241A8C">
        <w:t xml:space="preserve">E. Dimofte, F. Popescu, I. V. Ion, Numerical modeling of turbulent flow around a circular cylinder, The Annals of “Dunarea de Jos” University of Galati. Fascicle IV. Refrigerating Technique, Internal Combustion Engines, Boilers and Turbines, 2015, </w:t>
      </w:r>
      <w:hyperlink r:id="rId10" w:history="1">
        <w:r w:rsidRPr="00241A8C">
          <w:rPr>
            <w:rStyle w:val="Hyperlink"/>
            <w:color w:val="auto"/>
          </w:rPr>
          <w:t>http://journalseek.net/cgi-bin/journalseek/journalsearch.cgi?query=1221-4558&amp;field=title&amp;editorID=&amp;send=Search+Title%2FISSN+Only</w:t>
        </w:r>
      </w:hyperlink>
    </w:p>
    <w:p w:rsidR="004F4977" w:rsidRPr="00241A8C" w:rsidRDefault="004F4977" w:rsidP="004F4977">
      <w:pPr>
        <w:numPr>
          <w:ilvl w:val="0"/>
          <w:numId w:val="6"/>
        </w:numPr>
        <w:suppressAutoHyphens w:val="0"/>
        <w:jc w:val="both"/>
      </w:pPr>
      <w:r w:rsidRPr="00241A8C">
        <w:t>Ion V.I., Popescu Fl., Zbarcea O., Energy saving in a heating boiler, Proceedings of the 4th International Conference On Thermal Equipment, Renewable Energy And Rural Development, 04 - 06 June 2015, Hotel Posada Vidraru, EBSCO Publishing databases.</w:t>
      </w:r>
    </w:p>
    <w:p w:rsidR="004F4977" w:rsidRPr="00241A8C" w:rsidRDefault="004F4977" w:rsidP="004F4977">
      <w:pPr>
        <w:numPr>
          <w:ilvl w:val="0"/>
          <w:numId w:val="6"/>
        </w:numPr>
        <w:suppressAutoHyphens w:val="0"/>
        <w:jc w:val="both"/>
      </w:pPr>
      <w:r w:rsidRPr="00241A8C">
        <w:t>Dimofte E., Popescu F., Ion V.I., A numerical study of the recirculation area of the multiphase flow over obstacles of various geometrical shapes, The Annals of “Dunarea de Jos” University of Galati, Fascicle IX. Metallurgy and Materials Science 2015, ISSN 1221 – 4639, 2015, EBSCO Publishing databases.</w:t>
      </w:r>
    </w:p>
    <w:p w:rsidR="004F4977" w:rsidRPr="00241A8C" w:rsidRDefault="004F4977" w:rsidP="004F4977">
      <w:pPr>
        <w:numPr>
          <w:ilvl w:val="0"/>
          <w:numId w:val="6"/>
        </w:numPr>
        <w:suppressAutoHyphens w:val="0"/>
        <w:jc w:val="both"/>
      </w:pPr>
      <w:r w:rsidRPr="00241A8C">
        <w:t>Ion V. I., Popescu F., Paraschiv L.S, Paraschiv S., Exergoeconomic analysis of a 70t/h heating furnace, Proceedings of University of Ruse) НАУЧНИ ТРУДОВЕ НА РУСЕНСКИЯ УНИВЕРСИТЕТ – 2015, том 53, серия 1.2, pp. 12-16. ISSN 1311-3321, 2015, VINITI database.</w:t>
      </w:r>
    </w:p>
    <w:p w:rsidR="004F4977" w:rsidRPr="00241A8C" w:rsidRDefault="004F4977" w:rsidP="004F4977">
      <w:pPr>
        <w:numPr>
          <w:ilvl w:val="0"/>
          <w:numId w:val="6"/>
        </w:numPr>
        <w:suppressAutoHyphens w:val="0"/>
        <w:jc w:val="both"/>
      </w:pPr>
      <w:r w:rsidRPr="00241A8C">
        <w:t xml:space="preserve">Ion V.I., Popescu F., Paraschiv S.L, Paraschiv S., Thermal and economic analysis of a combined solar - biomass heating system, Proceedings of  ECOS 2015-The 28th International Conference on Efficiency, Cost, Optimization, Simulation and Environmental Impact of Energy Systems, June 30 July 3, 2015, Pau, France, </w:t>
      </w:r>
      <w:hyperlink r:id="rId11" w:history="1">
        <w:r w:rsidRPr="00241A8C">
          <w:rPr>
            <w:rStyle w:val="Hyperlink"/>
            <w:color w:val="auto"/>
          </w:rPr>
          <w:t>http://ecos2015.sciencesconf.org/program</w:t>
        </w:r>
      </w:hyperlink>
      <w:r w:rsidRPr="00241A8C">
        <w:t xml:space="preserve">. </w:t>
      </w:r>
    </w:p>
    <w:p w:rsidR="004F4977" w:rsidRPr="00241A8C" w:rsidRDefault="004F4977" w:rsidP="004F4977">
      <w:pPr>
        <w:tabs>
          <w:tab w:val="num" w:pos="851"/>
        </w:tabs>
        <w:jc w:val="both"/>
        <w:rPr>
          <w:b/>
          <w:sz w:val="22"/>
          <w:szCs w:val="22"/>
        </w:rPr>
      </w:pPr>
      <w:r w:rsidRPr="00241A8C">
        <w:rPr>
          <w:b/>
          <w:sz w:val="22"/>
          <w:szCs w:val="22"/>
        </w:rPr>
        <w:t>2014</w:t>
      </w:r>
    </w:p>
    <w:p w:rsidR="004F4977" w:rsidRPr="00241A8C" w:rsidRDefault="004F4977" w:rsidP="004F4977">
      <w:pPr>
        <w:numPr>
          <w:ilvl w:val="0"/>
          <w:numId w:val="6"/>
        </w:numPr>
        <w:suppressAutoHyphens w:val="0"/>
        <w:jc w:val="both"/>
        <w:rPr>
          <w:bCs/>
          <w:lang w:val="en-US"/>
        </w:rPr>
      </w:pPr>
      <w:r w:rsidRPr="00241A8C">
        <w:rPr>
          <w:sz w:val="22"/>
          <w:szCs w:val="22"/>
        </w:rPr>
        <w:t>Mahu</w:t>
      </w:r>
      <w:r w:rsidRPr="00241A8C">
        <w:t xml:space="preserve">, R., Popescu, F., Ion, V.I, Numerical simulation of biomass combustion in a downdraft boiler, </w:t>
      </w:r>
      <w:r w:rsidRPr="00241A8C">
        <w:rPr>
          <w:bCs/>
        </w:rPr>
        <w:t xml:space="preserve">THE ANNALS  OF “DUNĂREA DE JOS” UNIVERSITY OF GALAŢI, Fascicle V, Year XXXII (XXXVII), 2014, pag. 37-40, </w:t>
      </w:r>
      <w:hyperlink r:id="rId12" w:history="1">
        <w:r w:rsidRPr="00241A8C">
          <w:rPr>
            <w:rStyle w:val="Hyperlink"/>
            <w:bCs/>
            <w:color w:val="auto"/>
          </w:rPr>
          <w:t>http://www.cmrs.ugal.ro/TMB/</w:t>
        </w:r>
      </w:hyperlink>
    </w:p>
    <w:p w:rsidR="004F4977" w:rsidRPr="00241A8C" w:rsidRDefault="004F4977" w:rsidP="004F4977">
      <w:pPr>
        <w:numPr>
          <w:ilvl w:val="0"/>
          <w:numId w:val="6"/>
        </w:numPr>
        <w:suppressAutoHyphens w:val="0"/>
        <w:jc w:val="both"/>
      </w:pPr>
      <w:r w:rsidRPr="00241A8C">
        <w:t xml:space="preserve">Dimofte E., Popescu Fl., Ion V.I., Hot air distribution through main bustle pipe on the tuyeres of a blast furnace, Proceedings of the 3rd International Conference of Thermal Equipment, Renewable Energy and Rural Development - TE-RE-RD, June 12-14, 2014, Mamaia, Romania, pp. 33-38, 2014, </w:t>
      </w:r>
      <w:r w:rsidRPr="00241A8C">
        <w:rPr>
          <w:rFonts w:ascii="Arial" w:hAnsi="Arial" w:cs="Arial"/>
          <w:u w:val="single"/>
        </w:rPr>
        <w:t>http://fluidas.ro/tererd/proceedings/proceedings_TERERD_2014.pdf</w:t>
      </w:r>
    </w:p>
    <w:p w:rsidR="004F4977" w:rsidRPr="00241A8C" w:rsidRDefault="004F4977" w:rsidP="004F4977">
      <w:pPr>
        <w:tabs>
          <w:tab w:val="num" w:pos="851"/>
        </w:tabs>
        <w:jc w:val="both"/>
        <w:rPr>
          <w:b/>
          <w:sz w:val="22"/>
          <w:szCs w:val="22"/>
        </w:rPr>
      </w:pPr>
      <w:r w:rsidRPr="00241A8C">
        <w:rPr>
          <w:b/>
          <w:sz w:val="22"/>
          <w:szCs w:val="22"/>
        </w:rPr>
        <w:t>2013</w:t>
      </w:r>
    </w:p>
    <w:p w:rsidR="004F4977" w:rsidRPr="00241A8C" w:rsidRDefault="004F4977" w:rsidP="004F4977">
      <w:pPr>
        <w:numPr>
          <w:ilvl w:val="0"/>
          <w:numId w:val="6"/>
        </w:numPr>
        <w:suppressAutoHyphens w:val="0"/>
        <w:jc w:val="both"/>
        <w:rPr>
          <w:lang w:val="en-US"/>
        </w:rPr>
      </w:pPr>
      <w:r w:rsidRPr="00241A8C">
        <w:t xml:space="preserve">R. Mahu, I.V. Ion, F. Popescu, Testing of improved boiler for biomass briquettes, Proceedings of the 41 International Symposium on Agricultural Engineering, Agricultural Institute of Slovenia, 2013, </w:t>
      </w:r>
      <w:hyperlink r:id="rId13" w:history="1">
        <w:r w:rsidRPr="00241A8C">
          <w:rPr>
            <w:rStyle w:val="Hyperlink"/>
            <w:color w:val="auto"/>
          </w:rPr>
          <w:t>http://atae.agr.hr/proceedings.htm</w:t>
        </w:r>
      </w:hyperlink>
    </w:p>
    <w:p w:rsidR="004F4977" w:rsidRPr="00241A8C" w:rsidRDefault="004F4977" w:rsidP="004F4977">
      <w:pPr>
        <w:numPr>
          <w:ilvl w:val="0"/>
          <w:numId w:val="6"/>
        </w:numPr>
        <w:suppressAutoHyphens w:val="0"/>
        <w:jc w:val="both"/>
      </w:pPr>
      <w:r w:rsidRPr="00241A8C">
        <w:t xml:space="preserve">R. Mahu, F. Popescu and I.V. Ion, CFD Modeling Approach for HVAC Systems Analysis, Chemical Bulletin of “Politehnica” University of Timisoara, ROMANIA, Volume 57(71), 2, 2012, </w:t>
      </w:r>
      <w:hyperlink r:id="rId14" w:history="1">
        <w:r w:rsidRPr="00241A8C">
          <w:rPr>
            <w:rStyle w:val="Hyperlink"/>
            <w:color w:val="auto"/>
          </w:rPr>
          <w:t>http://www.chemicalbulletin.ro/admin/articole/79687Chemical_Bulletin_Galati.pdf</w:t>
        </w:r>
      </w:hyperlink>
    </w:p>
    <w:p w:rsidR="004F4977" w:rsidRPr="00241A8C" w:rsidRDefault="004F4977" w:rsidP="004F4977">
      <w:pPr>
        <w:numPr>
          <w:ilvl w:val="0"/>
          <w:numId w:val="6"/>
        </w:numPr>
        <w:suppressAutoHyphens w:val="0"/>
        <w:jc w:val="both"/>
      </w:pPr>
      <w:r w:rsidRPr="00241A8C">
        <w:t xml:space="preserve">R. Mahu, F. Popescu and I.V. Ion, Experimental approach of the turbulent separated flow, Revista Termotehnica, 2013, </w:t>
      </w:r>
      <w:hyperlink r:id="rId15" w:history="1">
        <w:r w:rsidRPr="00241A8C">
          <w:rPr>
            <w:rStyle w:val="Hyperlink"/>
            <w:color w:val="auto"/>
          </w:rPr>
          <w:t>http://www.revistatermotehnica.agir.ro/articol.php?id=1734</w:t>
        </w:r>
      </w:hyperlink>
      <w:r w:rsidRPr="00241A8C">
        <w:t xml:space="preserve">, BDI: </w:t>
      </w:r>
      <w:hyperlink r:id="rId16" w:tgtFrame="_blank" w:history="1">
        <w:r w:rsidRPr="00241A8C">
          <w:rPr>
            <w:rStyle w:val="Hyperlink"/>
            <w:color w:val="auto"/>
          </w:rPr>
          <w:t>INDEX COPERNICUS INTERNATIONAL</w:t>
        </w:r>
      </w:hyperlink>
      <w:r w:rsidRPr="00241A8C">
        <w:t xml:space="preserve">, </w:t>
      </w:r>
      <w:hyperlink r:id="rId17" w:tgtFrame="_blank" w:history="1">
        <w:r w:rsidRPr="00241A8C">
          <w:rPr>
            <w:rStyle w:val="Hyperlink"/>
            <w:color w:val="auto"/>
          </w:rPr>
          <w:t>ACADEMIC KEYS</w:t>
        </w:r>
      </w:hyperlink>
      <w:r w:rsidRPr="00241A8C">
        <w:t xml:space="preserve">, </w:t>
      </w:r>
      <w:hyperlink r:id="rId18" w:tgtFrame="_blank" w:history="1">
        <w:r w:rsidRPr="00241A8C">
          <w:rPr>
            <w:rStyle w:val="Hyperlink"/>
            <w:color w:val="auto"/>
          </w:rPr>
          <w:t>getCITED</w:t>
        </w:r>
      </w:hyperlink>
    </w:p>
    <w:p w:rsidR="004F4977" w:rsidRPr="00106073" w:rsidRDefault="004F4977" w:rsidP="00106073">
      <w:pPr>
        <w:numPr>
          <w:ilvl w:val="0"/>
          <w:numId w:val="6"/>
        </w:numPr>
        <w:suppressAutoHyphens w:val="0"/>
        <w:jc w:val="both"/>
      </w:pPr>
      <w:bookmarkStart w:id="1" w:name="_Toc273602075"/>
      <w:r w:rsidRPr="00241A8C">
        <w:t>Răzvan MAHU, Florin POPESCU, Ion V. ION</w:t>
      </w:r>
      <w:bookmarkEnd w:id="1"/>
      <w:r w:rsidRPr="00241A8C">
        <w:t xml:space="preserve">, </w:t>
      </w:r>
      <w:r w:rsidRPr="00241A8C">
        <w:rPr>
          <w:noProof/>
        </w:rPr>
        <w:t xml:space="preserve">CFD modelling of Biomass Combustion in a Heating </w:t>
      </w:r>
      <w:r w:rsidRPr="00241A8C">
        <w:t>Boiler, Revista Termotehnica, 2013 An XVII, nr.Supliment 1,</w:t>
      </w:r>
      <w:r w:rsidRPr="00241A8C">
        <w:rPr>
          <w:noProof/>
        </w:rPr>
        <w:t xml:space="preserve"> </w:t>
      </w:r>
      <w:hyperlink r:id="rId19" w:history="1">
        <w:r w:rsidRPr="00241A8C">
          <w:rPr>
            <w:rStyle w:val="Hyperlink"/>
            <w:noProof/>
            <w:color w:val="auto"/>
          </w:rPr>
          <w:t>http://www.revistatermotehnica.agir.ro/articol.php?id=1920</w:t>
        </w:r>
      </w:hyperlink>
      <w:r w:rsidRPr="00241A8C">
        <w:rPr>
          <w:noProof/>
        </w:rPr>
        <w:t xml:space="preserve">  , </w:t>
      </w:r>
      <w:r w:rsidRPr="00241A8C">
        <w:t xml:space="preserve">BDI: </w:t>
      </w:r>
      <w:hyperlink r:id="rId20" w:tgtFrame="_blank" w:history="1">
        <w:r w:rsidRPr="00241A8C">
          <w:rPr>
            <w:rStyle w:val="Hyperlink"/>
            <w:color w:val="auto"/>
          </w:rPr>
          <w:t>INDEX COPERNICUS INTERNATIONAL</w:t>
        </w:r>
      </w:hyperlink>
      <w:r w:rsidRPr="00241A8C">
        <w:t xml:space="preserve">, </w:t>
      </w:r>
      <w:hyperlink r:id="rId21" w:tgtFrame="_blank" w:history="1">
        <w:r w:rsidRPr="00241A8C">
          <w:rPr>
            <w:rStyle w:val="Hyperlink"/>
            <w:color w:val="auto"/>
          </w:rPr>
          <w:t>ACADEMIC KEYS</w:t>
        </w:r>
      </w:hyperlink>
      <w:r w:rsidRPr="00241A8C">
        <w:t xml:space="preserve">, </w:t>
      </w:r>
      <w:hyperlink r:id="rId22" w:tgtFrame="_blank" w:history="1">
        <w:r w:rsidRPr="00241A8C">
          <w:rPr>
            <w:rStyle w:val="Hyperlink"/>
            <w:color w:val="auto"/>
          </w:rPr>
          <w:t>getCITED</w:t>
        </w:r>
      </w:hyperlink>
    </w:p>
    <w:p w:rsidR="004F4977" w:rsidRDefault="004F4977" w:rsidP="004F4977">
      <w:pPr>
        <w:jc w:val="both"/>
        <w:rPr>
          <w:b/>
          <w:sz w:val="22"/>
          <w:szCs w:val="22"/>
        </w:rPr>
      </w:pPr>
      <w:r>
        <w:rPr>
          <w:b/>
          <w:sz w:val="22"/>
          <w:szCs w:val="22"/>
        </w:rPr>
        <w:t>2012</w:t>
      </w:r>
    </w:p>
    <w:p w:rsidR="004F4977" w:rsidRPr="004F4977" w:rsidRDefault="004F4977" w:rsidP="004F4977">
      <w:pPr>
        <w:numPr>
          <w:ilvl w:val="0"/>
          <w:numId w:val="6"/>
        </w:numPr>
        <w:suppressAutoHyphens w:val="0"/>
        <w:jc w:val="both"/>
      </w:pPr>
      <w:r w:rsidRPr="004F4977">
        <w:t>R. Mahu, F. Popescu and I.V. Ion, CFD Modeling Approach for HVAC Systems Analysis, Chemical Bulletin of “Politehnica” University of Timisoara, Volume 57(71), Faculty of Chemical Engineering, 2012</w:t>
      </w:r>
    </w:p>
    <w:p w:rsidR="004F4977" w:rsidRPr="004F4977" w:rsidRDefault="004F4977" w:rsidP="004F4977">
      <w:pPr>
        <w:numPr>
          <w:ilvl w:val="0"/>
          <w:numId w:val="6"/>
        </w:numPr>
        <w:suppressAutoHyphens w:val="0"/>
        <w:jc w:val="both"/>
      </w:pPr>
      <w:r w:rsidRPr="004F4977">
        <w:t>Ion V. Ion • Florin Popescu,• Gina G. Rolea, A biomass pyrolysis model for CFD application, Journal of Thermal Analysis and Calorimetry, Springer Verlag, ISSN 1388-6150, 2012, DOI: 10.1007/s10973-012-2552-7</w:t>
      </w:r>
    </w:p>
    <w:p w:rsidR="004F4977" w:rsidRPr="004F4977" w:rsidRDefault="004F4977" w:rsidP="004F4977">
      <w:pPr>
        <w:numPr>
          <w:ilvl w:val="0"/>
          <w:numId w:val="6"/>
        </w:numPr>
        <w:suppressAutoHyphens w:val="0"/>
        <w:jc w:val="both"/>
      </w:pPr>
      <w:r w:rsidRPr="004F4977">
        <w:t>F. Popescu, I.V. Ion, The Study of a separating and Reattaching Flow Topology, The 4th International Conference Advanced Composite Materials Engineering COMAT 2012, Brasov, under Italian Society for Experimental Stress Analysis (AIAS)</w:t>
      </w:r>
    </w:p>
    <w:p w:rsidR="004F4977" w:rsidRPr="004F4977" w:rsidRDefault="004F4977" w:rsidP="004F4977">
      <w:pPr>
        <w:numPr>
          <w:ilvl w:val="0"/>
          <w:numId w:val="6"/>
        </w:numPr>
        <w:suppressAutoHyphens w:val="0"/>
        <w:jc w:val="both"/>
      </w:pPr>
      <w:r w:rsidRPr="004F4977">
        <w:t>I.V. Ion, F. Popescu, G. Ciocea, Energy Saving and GHG Emission Reduction in a Micro-CCHP System by use of Solar Energy, 53rd International Scientific Conference, 11-12 October 2012, Rīga, Latvija.</w:t>
      </w:r>
    </w:p>
    <w:p w:rsidR="004F4977" w:rsidRDefault="004F4977" w:rsidP="004F4977">
      <w:pPr>
        <w:tabs>
          <w:tab w:val="num" w:pos="851"/>
        </w:tabs>
        <w:jc w:val="both"/>
        <w:rPr>
          <w:b/>
          <w:sz w:val="22"/>
          <w:szCs w:val="22"/>
        </w:rPr>
      </w:pPr>
      <w:r>
        <w:rPr>
          <w:b/>
          <w:sz w:val="22"/>
          <w:szCs w:val="22"/>
        </w:rPr>
        <w:t>2011</w:t>
      </w:r>
    </w:p>
    <w:p w:rsidR="004F4977" w:rsidRPr="004F4977" w:rsidRDefault="004F4977" w:rsidP="004F4977">
      <w:pPr>
        <w:numPr>
          <w:ilvl w:val="0"/>
          <w:numId w:val="6"/>
        </w:numPr>
        <w:suppressAutoHyphens w:val="0"/>
        <w:jc w:val="both"/>
        <w:rPr>
          <w:lang w:val="en-US"/>
        </w:rPr>
      </w:pPr>
      <w:r w:rsidRPr="004F4977">
        <w:lastRenderedPageBreak/>
        <w:t xml:space="preserve">Alexandru Ioan, Leonard Domnisoru, Dumitru Dragomir &amp; Florin Popescu. The modelling of pipeline stress during water hammer phenomenon, Proceedings of the 15th International Conference “Modern Technologies, Quality and Innovation” ModTech2011, Chisinau, 25-27 mai 2011, ISSN 2069-6736,  pp. 513-516, </w:t>
      </w:r>
      <w:hyperlink r:id="rId23" w:history="1">
        <w:r w:rsidRPr="004F4977">
          <w:rPr>
            <w:rStyle w:val="Hyperlink"/>
            <w:color w:val="auto"/>
          </w:rPr>
          <w:t>http://www.modtech.tuiasi.ro/2011/</w:t>
        </w:r>
      </w:hyperlink>
      <w:r w:rsidRPr="004F4977">
        <w:t xml:space="preserve"> </w:t>
      </w:r>
    </w:p>
    <w:p w:rsidR="004F4977" w:rsidRPr="004F4977" w:rsidRDefault="004F4977" w:rsidP="004F4977">
      <w:pPr>
        <w:numPr>
          <w:ilvl w:val="0"/>
          <w:numId w:val="6"/>
        </w:numPr>
        <w:suppressAutoHyphens w:val="0"/>
        <w:jc w:val="both"/>
      </w:pPr>
      <w:r w:rsidRPr="004F4977">
        <w:t xml:space="preserve">Emilia Pecheanu, Cristina Savastru, Florin Popescu, Adrian Istrate, New Methods for Developing Personal and Social Skills, Proceedings of the Seventh International Conference on NEW HORIZONS IN INDUSTRY, BUSINESS AND EDUCATION, 2011, pp. 155-162, 25-26 August 2011, Chios, Greece, </w:t>
      </w:r>
      <w:hyperlink r:id="rId24" w:history="1">
        <w:r w:rsidRPr="004F4977">
          <w:rPr>
            <w:rStyle w:val="Hyperlink"/>
            <w:color w:val="auto"/>
          </w:rPr>
          <w:t>http://nhibe2011.teicrete.gr/</w:t>
        </w:r>
      </w:hyperlink>
      <w:r w:rsidRPr="004F4977">
        <w:t xml:space="preserve"> </w:t>
      </w:r>
    </w:p>
    <w:p w:rsidR="004F4977" w:rsidRPr="004F4977" w:rsidRDefault="004F4977" w:rsidP="004F4977">
      <w:pPr>
        <w:numPr>
          <w:ilvl w:val="0"/>
          <w:numId w:val="6"/>
        </w:numPr>
        <w:suppressAutoHyphens w:val="0"/>
        <w:jc w:val="both"/>
      </w:pPr>
      <w:r w:rsidRPr="004F4977">
        <w:t xml:space="preserve">Mahu, R., Popescu, F., „3D CFD Modeling and Simulation of NREL Phase VI Rotor”, International Conference on Numerical Analysis and Applied Mathematics - ICNAAM 2011 (published  in AIP Conference Proceedings, September 2011, Vol.1389, pp.1520-1523, doi: 10.1063/1.3637914) </w:t>
      </w:r>
      <w:hyperlink r:id="rId25" w:history="1">
        <w:r w:rsidRPr="004F4977">
          <w:rPr>
            <w:rStyle w:val="Hyperlink"/>
            <w:color w:val="auto"/>
          </w:rPr>
          <w:t>http://adsabs.harvard.edu/abs/2011AIPC.1389.1520M</w:t>
        </w:r>
      </w:hyperlink>
      <w:r w:rsidRPr="004F4977">
        <w:t xml:space="preserve"> </w:t>
      </w:r>
    </w:p>
    <w:p w:rsidR="004F4977" w:rsidRPr="004F4977" w:rsidRDefault="004F4977" w:rsidP="004F4977">
      <w:pPr>
        <w:numPr>
          <w:ilvl w:val="0"/>
          <w:numId w:val="6"/>
        </w:numPr>
        <w:suppressAutoHyphens w:val="0"/>
        <w:jc w:val="both"/>
      </w:pPr>
      <w:r w:rsidRPr="004F4977">
        <w:t>R. Mahu, F. Popescu, „Applicability of 3D CFD Methods to Urban Atmospheric Pollutant Dispersion Modeling &amp; Simulation”, Proceedings of the International Conference „ENVIRONMENTAL CAPACITY BUILDING”, November 2011, pp.32-33, ISBN 978-606-8035-37-6)</w:t>
      </w:r>
    </w:p>
    <w:p w:rsidR="004F4977" w:rsidRPr="004F4977" w:rsidRDefault="004F4977" w:rsidP="004F4977">
      <w:pPr>
        <w:numPr>
          <w:ilvl w:val="0"/>
          <w:numId w:val="6"/>
        </w:numPr>
        <w:suppressAutoHyphens w:val="0"/>
        <w:jc w:val="both"/>
      </w:pPr>
      <w:r w:rsidRPr="004F4977">
        <w:t>R.Mahu, F. Popescu, „Preliminary results on the numerical assessment approach using FLUENT platform”, The PhD Student Symposium, December 2011 (poster presentation) - POSDRU/107/1.5/S/76822, Project SOP HRD 107/1.5/S/76822 - TOP ACADEMIC</w:t>
      </w:r>
    </w:p>
    <w:p w:rsidR="004F4977" w:rsidRDefault="004F4977" w:rsidP="004F4977">
      <w:pPr>
        <w:pStyle w:val="Default"/>
        <w:jc w:val="both"/>
        <w:rPr>
          <w:color w:val="auto"/>
          <w:sz w:val="22"/>
          <w:szCs w:val="22"/>
        </w:rPr>
      </w:pPr>
    </w:p>
    <w:p w:rsidR="004F4977" w:rsidRPr="004F4977" w:rsidRDefault="004F4977" w:rsidP="004F4977">
      <w:pPr>
        <w:numPr>
          <w:ilvl w:val="0"/>
          <w:numId w:val="6"/>
        </w:numPr>
        <w:suppressAutoHyphens w:val="0"/>
        <w:jc w:val="both"/>
      </w:pPr>
      <w:r w:rsidRPr="004F4977">
        <w:t>Rolea G.G., Popescu F., Ion V.I., Modeling of biomass pirolysis process, International Conference “ENVIRONMENTAL CAPACITY BUILDING”, 11th -13th November 2011, Bucharest, Romania.</w:t>
      </w:r>
    </w:p>
    <w:p w:rsidR="004F4977" w:rsidRPr="004F4977" w:rsidRDefault="004F4977" w:rsidP="004F4977">
      <w:pPr>
        <w:numPr>
          <w:ilvl w:val="0"/>
          <w:numId w:val="6"/>
        </w:numPr>
        <w:suppressAutoHyphens w:val="0"/>
      </w:pPr>
      <w:r w:rsidRPr="004F4977">
        <w:t xml:space="preserve">Rolea G.G., Popescu F., Ion V.I., Simulation of agricultural residues gasification, TERMOTEHNICA, (THERMOTECHNIQUE/THERMAL ENGINEERING), Anul XV, 2S/2011, </w:t>
      </w:r>
      <w:hyperlink r:id="rId26" w:history="1">
        <w:r w:rsidRPr="004F4977">
          <w:rPr>
            <w:rStyle w:val="Hyperlink"/>
            <w:color w:val="auto"/>
          </w:rPr>
          <w:t>http://www.revistatermotehnica.agir.ro/files/2_2011_Ingineria%20Mediului%20Aplicata%20la%20Instalatii%20Termoenergetice.pdf</w:t>
        </w:r>
      </w:hyperlink>
    </w:p>
    <w:p w:rsidR="004F4977" w:rsidRPr="004F4977" w:rsidRDefault="004F4977" w:rsidP="004F4977">
      <w:pPr>
        <w:numPr>
          <w:ilvl w:val="0"/>
          <w:numId w:val="6"/>
        </w:numPr>
        <w:suppressAutoHyphens w:val="0"/>
        <w:jc w:val="both"/>
      </w:pPr>
      <w:r w:rsidRPr="004F4977">
        <w:t>Mahu, R., Popescu, F., „NREL Phase VI Rotor Modeling And Simulation Using ANSYS FLUENT® 12.1”, Young Researchers Conference - YRC 2010 (published in Mathematical Modeling in Civil Engineering - Scientific Journal, Vol.7, No.1-2, pp.185-194, March 2011, ISSN 2066-6926)</w:t>
      </w:r>
    </w:p>
    <w:p w:rsidR="004F4977" w:rsidRPr="004F4977" w:rsidRDefault="004F4977" w:rsidP="004F4977">
      <w:pPr>
        <w:numPr>
          <w:ilvl w:val="0"/>
          <w:numId w:val="6"/>
        </w:numPr>
        <w:suppressAutoHyphens w:val="0"/>
        <w:jc w:val="both"/>
      </w:pPr>
      <w:r w:rsidRPr="004F4977">
        <w:t xml:space="preserve">Ştefan Bordei, Florin Popescu, “Aerodynamic results for a notchback race car”, The Annals of “Dunărea de Jos” University of Galati, Fascicle V, Volume II, 2011, pag.65-84, ISSN 1221-4566, indexată în bazele de date: METADEX, CSA Engineering Research Database, CSA Mechanical &amp; Transportation Engineering Abstracts, CSA Copper Data Center Database, </w:t>
      </w:r>
      <w:hyperlink r:id="rId27" w:tgtFrame="_blank" w:history="1">
        <w:r w:rsidRPr="004F4977">
          <w:rPr>
            <w:rStyle w:val="Hyperlink"/>
            <w:color w:val="auto"/>
          </w:rPr>
          <w:t>http://www.cmrs.ugal.ro/TMB/2011</w:t>
        </w:r>
      </w:hyperlink>
    </w:p>
    <w:p w:rsidR="004F4977" w:rsidRPr="004F4977" w:rsidRDefault="004F4977" w:rsidP="004F4977">
      <w:pPr>
        <w:numPr>
          <w:ilvl w:val="0"/>
          <w:numId w:val="6"/>
        </w:numPr>
        <w:suppressAutoHyphens w:val="0"/>
        <w:jc w:val="both"/>
      </w:pPr>
      <w:r w:rsidRPr="004F4977">
        <w:t xml:space="preserve">Ion V. Ion, Florin Popescu, FINITE-TIME THERMODYNAMICS BASED ECOLOGICAL ANALYSIS OF AN IRREVERSIBLE RANKINE HEAT ENGINE  The Annals of “Dunărea de Jos”; University of Galati, Fascicle V, Volume II, 2011, pag. 59-64, ISSN 1221-4566, indexată în bazele de date: METADEX;, CSA Engineering Research Database, CSA Mechanical &amp; Transportation Engineering Abstracts, CSA Copper Data Center Database, </w:t>
      </w:r>
      <w:hyperlink r:id="rId28" w:history="1">
        <w:r w:rsidRPr="004F4977">
          <w:rPr>
            <w:rStyle w:val="Hyperlink"/>
            <w:color w:val="auto"/>
          </w:rPr>
          <w:t>http://www.cmrs.ugal.ro/TMB/2011</w:t>
        </w:r>
      </w:hyperlink>
    </w:p>
    <w:p w:rsidR="004F4977" w:rsidRPr="004F4977" w:rsidRDefault="004F4977" w:rsidP="004F4977">
      <w:pPr>
        <w:numPr>
          <w:ilvl w:val="0"/>
          <w:numId w:val="6"/>
        </w:numPr>
        <w:suppressAutoHyphens w:val="0"/>
        <w:jc w:val="both"/>
      </w:pPr>
      <w:r w:rsidRPr="004F4977">
        <w:t xml:space="preserve">Rolea G.G., Popescu F., Ion V.I., Tasma D., Syngas composition produced from agricultural residues, Proceedings of the 8th International Conference on Industrial Power Engineering, Ciei 2011, “Vasile Alecsandri” University of Bacau, Alma Mater Publishing House, pp. 225-231. Issn 2069 – 9905 </w:t>
      </w:r>
    </w:p>
    <w:p w:rsidR="004F4977" w:rsidRDefault="004F4977" w:rsidP="004F4977">
      <w:pPr>
        <w:tabs>
          <w:tab w:val="num" w:pos="851"/>
        </w:tabs>
        <w:jc w:val="both"/>
        <w:rPr>
          <w:b/>
          <w:sz w:val="22"/>
          <w:szCs w:val="22"/>
        </w:rPr>
      </w:pPr>
      <w:r>
        <w:rPr>
          <w:b/>
          <w:sz w:val="22"/>
          <w:szCs w:val="22"/>
        </w:rPr>
        <w:t>2010</w:t>
      </w:r>
    </w:p>
    <w:p w:rsidR="004F4977" w:rsidRPr="004F4977" w:rsidRDefault="004F4977" w:rsidP="004F4977">
      <w:pPr>
        <w:numPr>
          <w:ilvl w:val="0"/>
          <w:numId w:val="6"/>
        </w:numPr>
        <w:suppressAutoHyphens w:val="0"/>
        <w:jc w:val="both"/>
        <w:rPr>
          <w:lang w:val="en-US"/>
        </w:rPr>
      </w:pPr>
      <w:r w:rsidRPr="004F4977">
        <w:t>Stefan Bordei, Florin Popescu, Best practices for the Simulations of Rear Wings for the Motor-Sport Applications, Eficienţă şi Inovaţie prin Simulare Numerică, ANSYS  FLOWMASTER, Sinaia, 17-18 iunie 2010, Editura Printech. ISBN 978-606-521-528-3.</w:t>
      </w:r>
    </w:p>
    <w:p w:rsidR="004F4977" w:rsidRPr="004F4977" w:rsidRDefault="004F4977" w:rsidP="004F4977">
      <w:pPr>
        <w:numPr>
          <w:ilvl w:val="0"/>
          <w:numId w:val="6"/>
        </w:numPr>
        <w:suppressAutoHyphens w:val="0"/>
        <w:jc w:val="both"/>
      </w:pPr>
      <w:r w:rsidRPr="004F4977">
        <w:t>Stefan Bordei, Florin Popescu, Optimizarea sistemelor de ventilaţie, încălzire şi climatizare cu ajutorul simulărilor numerice, Revista construcţiilor, anul VI, nr.60, iunie 2010, pag. 90-92, ISSN1841-1290.</w:t>
      </w:r>
    </w:p>
    <w:p w:rsidR="004F4977" w:rsidRPr="004F4977" w:rsidRDefault="004F4977" w:rsidP="004F4977">
      <w:pPr>
        <w:numPr>
          <w:ilvl w:val="0"/>
          <w:numId w:val="6"/>
        </w:numPr>
        <w:suppressAutoHyphens w:val="0"/>
        <w:jc w:val="both"/>
      </w:pPr>
      <w:r w:rsidRPr="004F4977">
        <w:t xml:space="preserve">Stefan Bordei, Florin Popescu, Optimising a HVAC System through numerical modelling in Ansys Airpak and Ansys CFD, COMAT 2010 – The 3rd International Conference on Advanced Composite materials Engineering, Braşov, oct. 2010, </w:t>
      </w:r>
      <w:hyperlink r:id="rId29" w:history="1">
        <w:r w:rsidRPr="004F4977">
          <w:rPr>
            <w:rStyle w:val="Hyperlink"/>
            <w:color w:val="auto"/>
          </w:rPr>
          <w:t>http://www.slideshare.net/stefanbordei/registration-comat2010</w:t>
        </w:r>
      </w:hyperlink>
      <w:r w:rsidRPr="004F4977">
        <w:t xml:space="preserve"> </w:t>
      </w:r>
    </w:p>
    <w:p w:rsidR="004F4977" w:rsidRPr="004F4977" w:rsidRDefault="004F4977" w:rsidP="004F4977">
      <w:pPr>
        <w:numPr>
          <w:ilvl w:val="0"/>
          <w:numId w:val="6"/>
        </w:numPr>
        <w:suppressAutoHyphens w:val="0"/>
        <w:jc w:val="both"/>
      </w:pPr>
      <w:r w:rsidRPr="004F4977">
        <w:t>Gina Georgiana Rolea, Gheorghe Ciocea, Ion V. Ion, Florin Popescu, The use of reed briquettes in a domestic heater, International Conference on Development, Energy, Environement, Economics (DEEE ’10), Puerto de la Cruz, Tenerife, November 30 – December 02, pag. 403-406, ISBN 978-960-474-253-0, ISSN: 1792-6653 (indexat ISI), WSEAS Press, 2010.</w:t>
      </w:r>
    </w:p>
    <w:p w:rsidR="004F4977" w:rsidRPr="004F4977" w:rsidRDefault="004F4977" w:rsidP="004F4977">
      <w:pPr>
        <w:numPr>
          <w:ilvl w:val="0"/>
          <w:numId w:val="6"/>
        </w:numPr>
        <w:suppressAutoHyphens w:val="0"/>
        <w:jc w:val="both"/>
      </w:pPr>
      <w:r w:rsidRPr="004F4977">
        <w:t xml:space="preserve">Gina Georgiana Rolea, Gabriel Murariu, Florin Popescu, Matlab approaching for combustion preliminary assesment, Annals of „Dunarea de Jos” University of Galati, Mathematics, Physics, Theoretical Mechanics, Fascicle II, Year II (XXXIII) 2010, no.2, pag. 201-205, </w:t>
      </w:r>
      <w:hyperlink r:id="rId30" w:history="1">
        <w:r w:rsidRPr="004F4977">
          <w:rPr>
            <w:rStyle w:val="Hyperlink"/>
            <w:color w:val="auto"/>
          </w:rPr>
          <w:t>http://www.phys.ugal.ro/Annals_Fascicle_2/Year2010/index2.htm</w:t>
        </w:r>
      </w:hyperlink>
      <w:r w:rsidRPr="004F4977">
        <w:t xml:space="preserve"> </w:t>
      </w:r>
    </w:p>
    <w:p w:rsidR="004F4977" w:rsidRPr="004F4977" w:rsidRDefault="004F4977" w:rsidP="004F4977">
      <w:pPr>
        <w:numPr>
          <w:ilvl w:val="0"/>
          <w:numId w:val="6"/>
        </w:numPr>
        <w:suppressAutoHyphens w:val="0"/>
        <w:jc w:val="both"/>
      </w:pPr>
      <w:r w:rsidRPr="004F4977">
        <w:t xml:space="preserve">Gina Georgiana Rolea, Florin Popescu, Gabriel Murariu, A numerical algoritm for solving a specific chemical equilibrium, Annals of „Dunarea de Jos” University of Galati, Fascicle V, Technologies in machine building, ISSN 1221-4566, Year 2010 – volume II, pag. 131-135, </w:t>
      </w:r>
      <w:hyperlink r:id="rId31" w:history="1">
        <w:r w:rsidRPr="004F4977">
          <w:rPr>
            <w:rStyle w:val="Hyperlink"/>
            <w:color w:val="auto"/>
          </w:rPr>
          <w:t>http://www.phys.ugal.ro/Annals_Fascicle_2/Year2010/index2.htm</w:t>
        </w:r>
      </w:hyperlink>
      <w:r w:rsidRPr="004F4977">
        <w:t xml:space="preserve"> </w:t>
      </w:r>
    </w:p>
    <w:p w:rsidR="004F4977" w:rsidRPr="004F4977" w:rsidRDefault="004F4977" w:rsidP="004F4977">
      <w:pPr>
        <w:numPr>
          <w:ilvl w:val="0"/>
          <w:numId w:val="6"/>
        </w:numPr>
        <w:suppressAutoHyphens w:val="0"/>
        <w:jc w:val="both"/>
      </w:pPr>
      <w:r w:rsidRPr="004F4977">
        <w:t xml:space="preserve">Gina Georgiana Rolea, Florin Popescu, Gabriel Murariu, On the thermochemical equilibrium modeling of a biomass gasyfing process, Annals of „Dunarea de Jos” University of Galati, Fascicle V, Technologies in machine building, ISSN 1221-4566, Year 2010 – volume II, pag. 135-139, </w:t>
      </w:r>
      <w:hyperlink r:id="rId32" w:history="1">
        <w:r w:rsidRPr="004F4977">
          <w:rPr>
            <w:rStyle w:val="Hyperlink"/>
            <w:color w:val="auto"/>
          </w:rPr>
          <w:t>http://www.tcm.ugal.ro/tmb/2010/L20_Fascicula%20V_2010_Rolea.pdf</w:t>
        </w:r>
      </w:hyperlink>
      <w:r w:rsidRPr="004F4977">
        <w:t xml:space="preserve"> </w:t>
      </w:r>
    </w:p>
    <w:p w:rsidR="004F4977" w:rsidRPr="004F4977" w:rsidRDefault="004F4977" w:rsidP="004F4977">
      <w:pPr>
        <w:numPr>
          <w:ilvl w:val="0"/>
          <w:numId w:val="6"/>
        </w:numPr>
        <w:suppressAutoHyphens w:val="0"/>
        <w:jc w:val="both"/>
      </w:pPr>
      <w:r w:rsidRPr="004F4977">
        <w:t xml:space="preserve">Ioan Alexandru, Florin Popescu, Leonard Domnisoru, Dumitru Dragomir, The Experimental Study of Water Hammer Phenomenom with Application to the Ship Systems, The Annals of “Dunarea de Jos” University of Galati, Fascicle XI – Shipbuilding, pag. 203-207, ISSN 1221-4620, Galati University Press, 2010, </w:t>
      </w:r>
      <w:hyperlink r:id="rId33" w:history="1">
        <w:r w:rsidRPr="004F4977">
          <w:rPr>
            <w:rStyle w:val="Hyperlink"/>
            <w:color w:val="auto"/>
          </w:rPr>
          <w:t>http://www.naoe.ugal.ro/index.php?p=analele_universitatii_fascicola_xi_arhives_2010</w:t>
        </w:r>
      </w:hyperlink>
      <w:r w:rsidRPr="004F4977">
        <w:t xml:space="preserve"> </w:t>
      </w:r>
    </w:p>
    <w:p w:rsidR="004F4977" w:rsidRDefault="004F4977" w:rsidP="004F4977">
      <w:pPr>
        <w:tabs>
          <w:tab w:val="num" w:pos="851"/>
        </w:tabs>
        <w:jc w:val="both"/>
        <w:rPr>
          <w:sz w:val="22"/>
          <w:szCs w:val="22"/>
        </w:rPr>
      </w:pPr>
    </w:p>
    <w:p w:rsidR="004F4977" w:rsidRPr="00241A8C" w:rsidRDefault="004F4977" w:rsidP="004F4977">
      <w:pPr>
        <w:numPr>
          <w:ilvl w:val="0"/>
          <w:numId w:val="6"/>
        </w:numPr>
        <w:suppressAutoHyphens w:val="0"/>
        <w:jc w:val="both"/>
        <w:rPr>
          <w:rFonts w:ascii="Arial" w:hAnsi="Arial" w:cs="Arial"/>
        </w:rPr>
      </w:pPr>
      <w:r w:rsidRPr="00241A8C">
        <w:rPr>
          <w:rFonts w:ascii="Arial" w:hAnsi="Arial" w:cs="Arial"/>
        </w:rPr>
        <w:t>Camelia L. Popa, Viorel Popa, Florin Popescu, „Analyitical Model of a Matrix Heat Exchanger with Longitudinal Heat Conduction in the Matrix ”, Proceedings of the 3rd International Conference – Computational Mechanics and Virtual Engineering – COMEC 2009, 29-30 October, pag. 559-563, Braşov, ISBN 978-973-598-572-1. (Under FISITA patronage, Indexată in baza de date internationala FISITA - International Federation of Automotive Engineering Societies).</w:t>
      </w:r>
    </w:p>
    <w:p w:rsidR="004F4977" w:rsidRPr="00241A8C" w:rsidRDefault="004F4977" w:rsidP="004F4977">
      <w:pPr>
        <w:numPr>
          <w:ilvl w:val="0"/>
          <w:numId w:val="6"/>
        </w:numPr>
        <w:suppressAutoHyphens w:val="0"/>
        <w:jc w:val="both"/>
        <w:rPr>
          <w:rFonts w:ascii="Arial" w:hAnsi="Arial" w:cs="Arial"/>
        </w:rPr>
      </w:pPr>
      <w:r w:rsidRPr="00241A8C">
        <w:rPr>
          <w:rFonts w:ascii="Arial" w:hAnsi="Arial" w:cs="Arial"/>
        </w:rPr>
        <w:t xml:space="preserve">Viorel Andrei, Florin Popescu, „TheQuasi-plane Model for Calculating the Friction Drag on a Ship Hull”, Proceedings of the 3rd International Conference – Computational Mechanics and Virtual Engineering – COMEC 2009, 29-30 </w:t>
      </w:r>
      <w:r w:rsidRPr="00241A8C">
        <w:rPr>
          <w:rFonts w:ascii="Arial" w:hAnsi="Arial" w:cs="Arial"/>
        </w:rPr>
        <w:lastRenderedPageBreak/>
        <w:t>October, pag. 553-558, Braşov, ISBN 978-973-598-572-1. (Under FISITA patronage, Indexată in baza de date internationala FISITA - International Federation of Automotive Engineering Societies).</w:t>
      </w:r>
    </w:p>
    <w:p w:rsidR="004F4977" w:rsidRPr="00241A8C" w:rsidRDefault="004F4977" w:rsidP="004F4977">
      <w:pPr>
        <w:numPr>
          <w:ilvl w:val="0"/>
          <w:numId w:val="6"/>
        </w:numPr>
        <w:suppressAutoHyphens w:val="0"/>
        <w:jc w:val="both"/>
        <w:rPr>
          <w:rFonts w:ascii="Arial" w:hAnsi="Arial" w:cs="Arial"/>
        </w:rPr>
      </w:pPr>
      <w:r w:rsidRPr="00241A8C">
        <w:rPr>
          <w:rFonts w:ascii="Arial" w:hAnsi="Arial" w:cs="Arial"/>
        </w:rPr>
        <w:t xml:space="preserve">Emilia Pecheanu, Diana Stefanescu, Florin Popescu, „On Modeling Instructional Content in Computer Assisted Learning”, Proceedings of the 6th International Conference on New Horizons in Industry, Business and Education – NHIBE 27-28 August 2009, pag. 171-174, Santorini island, Greece, Technological Educational Institute of Crete Publishing House, ISBN 978-960-88785-8-7, </w:t>
      </w:r>
      <w:hyperlink r:id="rId34" w:history="1">
        <w:r w:rsidRPr="00241A8C">
          <w:rPr>
            <w:rStyle w:val="Hyperlink"/>
            <w:rFonts w:ascii="Arial" w:hAnsi="Arial" w:cs="Arial"/>
            <w:color w:val="auto"/>
          </w:rPr>
          <w:t>http://nhibe2009.teicrete.gr/</w:t>
        </w:r>
      </w:hyperlink>
      <w:r w:rsidRPr="00241A8C">
        <w:rPr>
          <w:rFonts w:ascii="Arial" w:hAnsi="Arial" w:cs="Arial"/>
        </w:rPr>
        <w:t xml:space="preserve"> </w:t>
      </w:r>
    </w:p>
    <w:p w:rsidR="004F4977" w:rsidRPr="00241A8C" w:rsidRDefault="004F4977" w:rsidP="004F4977">
      <w:pPr>
        <w:numPr>
          <w:ilvl w:val="0"/>
          <w:numId w:val="6"/>
        </w:numPr>
        <w:suppressAutoHyphens w:val="0"/>
        <w:jc w:val="both"/>
        <w:rPr>
          <w:rFonts w:ascii="Arial" w:hAnsi="Arial" w:cs="Arial"/>
        </w:rPr>
      </w:pPr>
      <w:r w:rsidRPr="00241A8C">
        <w:rPr>
          <w:rFonts w:ascii="Arial" w:hAnsi="Arial" w:cs="Arial"/>
        </w:rPr>
        <w:t>Florin Popescu, Ion V. Ion, Gina Georgiana Rolea, „Effect of excess air on natural gas/blast furnace gas co-combustion”, Proceedings of the 3rd International Conference on Thermal Engines and Environmental Engineering, June 4-6, 2009, pag. 321-328, Editura fundaţiei universitare „Dunarea de Jos” din Galati, ISBN 978-973-627-442-8</w:t>
      </w:r>
    </w:p>
    <w:p w:rsidR="004F4977" w:rsidRPr="00241A8C" w:rsidRDefault="004F4977" w:rsidP="004F4977">
      <w:pPr>
        <w:numPr>
          <w:ilvl w:val="0"/>
          <w:numId w:val="6"/>
        </w:numPr>
        <w:suppressAutoHyphens w:val="0"/>
        <w:jc w:val="both"/>
        <w:rPr>
          <w:rFonts w:ascii="Arial" w:hAnsi="Arial" w:cs="Arial"/>
        </w:rPr>
      </w:pPr>
      <w:r w:rsidRPr="00241A8C">
        <w:rPr>
          <w:rFonts w:ascii="Arial" w:hAnsi="Arial" w:cs="Arial"/>
        </w:rPr>
        <w:t>Florin Popescu, Ion Ion, Gina Georgiana Rolea, Effect of excess air on natural gas/blast furnace gas co-combustion, Proceedings of the 3rd International Conference on Thermal Engines and Environmental Engineering, METIME, 4-6 June 2009, Galati, Romania, ISBN 978-973-627-442-8.</w:t>
      </w:r>
    </w:p>
    <w:p w:rsidR="004F4977" w:rsidRPr="00241A8C" w:rsidRDefault="004F4977" w:rsidP="004F4977">
      <w:pPr>
        <w:tabs>
          <w:tab w:val="num" w:pos="851"/>
        </w:tabs>
        <w:jc w:val="both"/>
        <w:rPr>
          <w:rFonts w:ascii="Arial" w:hAnsi="Arial" w:cs="Arial"/>
        </w:rPr>
      </w:pPr>
    </w:p>
    <w:p w:rsidR="004F4977" w:rsidRPr="00241A8C" w:rsidRDefault="004F4977" w:rsidP="004F4977">
      <w:pPr>
        <w:numPr>
          <w:ilvl w:val="0"/>
          <w:numId w:val="6"/>
        </w:numPr>
        <w:suppressAutoHyphens w:val="0"/>
        <w:jc w:val="both"/>
        <w:rPr>
          <w:rFonts w:ascii="Arial" w:hAnsi="Arial" w:cs="Arial"/>
        </w:rPr>
      </w:pPr>
      <w:r w:rsidRPr="00241A8C">
        <w:rPr>
          <w:rFonts w:ascii="Arial" w:hAnsi="Arial" w:cs="Arial"/>
        </w:rPr>
        <w:t>Florin Popescu, Tanase Panait, Experimental Study of the Separated-Reattached Flow over a Backward-Facing Step. 5th WSEAS International Conference on FLUID MECHANICS (FLUIDS'08) organized in Acapulco, Mexico, 25-27 of January, 2008, (indexat ISI</w:t>
      </w:r>
      <w:r w:rsidRPr="00241A8C">
        <w:rPr>
          <w:rFonts w:ascii="Arial" w:hAnsi="Arial" w:cs="Arial"/>
        </w:rPr>
        <w:tab/>
        <w:t xml:space="preserve"> </w:t>
      </w:r>
      <w:hyperlink r:id="rId35" w:history="1">
        <w:r w:rsidRPr="00241A8C">
          <w:rPr>
            <w:rStyle w:val="Hyperlink"/>
            <w:rFonts w:ascii="Arial" w:hAnsi="Arial" w:cs="Arial"/>
            <w:color w:val="auto"/>
          </w:rPr>
          <w:t>http://apps.isiknowledge.com/summary.do?qid=2&amp;product=UA&amp;SID=N1KAomm%40bFbFLOa96KP&amp;search_mode=GeneralSearch</w:t>
        </w:r>
      </w:hyperlink>
      <w:r w:rsidRPr="00241A8C">
        <w:rPr>
          <w:rFonts w:ascii="Arial" w:hAnsi="Arial" w:cs="Arial"/>
        </w:rPr>
        <w:t>)</w:t>
      </w:r>
    </w:p>
    <w:p w:rsidR="004F4977" w:rsidRPr="004F4977" w:rsidRDefault="004F4977" w:rsidP="004F4977">
      <w:pPr>
        <w:tabs>
          <w:tab w:val="num" w:pos="851"/>
        </w:tabs>
        <w:jc w:val="both"/>
        <w:rPr>
          <w:rFonts w:ascii="Arial" w:hAnsi="Arial" w:cs="Arial"/>
        </w:rPr>
      </w:pPr>
    </w:p>
    <w:p w:rsidR="004F4977" w:rsidRPr="00241A8C" w:rsidRDefault="004F4977" w:rsidP="004F4977">
      <w:pPr>
        <w:numPr>
          <w:ilvl w:val="0"/>
          <w:numId w:val="6"/>
        </w:numPr>
        <w:suppressAutoHyphens w:val="0"/>
        <w:jc w:val="both"/>
        <w:rPr>
          <w:rFonts w:ascii="Arial" w:hAnsi="Arial" w:cs="Arial"/>
        </w:rPr>
      </w:pPr>
      <w:r w:rsidRPr="00241A8C">
        <w:rPr>
          <w:rFonts w:ascii="Arial" w:hAnsi="Arial" w:cs="Arial"/>
        </w:rPr>
        <w:t>Ion V. Ion, Florin Popescu, Lucian Georgescu, Prediction of the pollutants generation in natural gas/residual steel gases co-combustion, International Journal of Energy and Environment, ISSN: 1109-9577, (Issue 2, Volume 1, 2007), pag. 79-84, aparut in 2008.</w:t>
      </w:r>
    </w:p>
    <w:p w:rsidR="004F4977" w:rsidRPr="00241A8C" w:rsidRDefault="004F4977" w:rsidP="004F4977">
      <w:pPr>
        <w:numPr>
          <w:ilvl w:val="0"/>
          <w:numId w:val="6"/>
        </w:numPr>
        <w:suppressAutoHyphens w:val="0"/>
        <w:jc w:val="both"/>
        <w:rPr>
          <w:rFonts w:ascii="Arial" w:hAnsi="Arial" w:cs="Arial"/>
        </w:rPr>
      </w:pPr>
      <w:r w:rsidRPr="00241A8C">
        <w:rPr>
          <w:rFonts w:ascii="Arial" w:hAnsi="Arial" w:cs="Arial"/>
        </w:rPr>
        <w:t xml:space="preserve">Florin Popescu, Tănase Panait, “Numerical Modeling and Experimental Validation of a Turbulent Separated Reattached Flow”, International Journal of Mathematical Models and Methods in Applied Sciences, ISSN: 1998-0140, (Issue 4, Volume 1, 2007), pag. 280-284, publicat in 2008 </w:t>
      </w:r>
    </w:p>
    <w:p w:rsidR="004F4977" w:rsidRPr="00241A8C" w:rsidRDefault="004F4977" w:rsidP="004F4977">
      <w:pPr>
        <w:numPr>
          <w:ilvl w:val="0"/>
          <w:numId w:val="6"/>
        </w:numPr>
        <w:suppressAutoHyphens w:val="0"/>
        <w:jc w:val="both"/>
        <w:rPr>
          <w:rFonts w:ascii="Arial" w:hAnsi="Arial" w:cs="Arial"/>
        </w:rPr>
      </w:pPr>
      <w:r w:rsidRPr="00241A8C">
        <w:rPr>
          <w:rFonts w:ascii="Arial" w:hAnsi="Arial" w:cs="Arial"/>
        </w:rPr>
        <w:t xml:space="preserve">Ion V. Ion, Florin Popescu, Lucian Georgescu, Numerical Study of Pollutant Gases yield from Combustion of Residual Steel Gases, Waste Management, water pollution, Air Pollution, Indoor Climate, Arcachon, France, pag.196-201, October 14-16, 2007, ISSN 1790-5095, ISBN 978-960-6766-10-7 http://www.wseas.us/e-library/conferences/2007franceenv/papers/571-096.pdf </w:t>
      </w:r>
    </w:p>
    <w:p w:rsidR="004F4977" w:rsidRPr="00241A8C" w:rsidRDefault="004F4977" w:rsidP="004F4977">
      <w:pPr>
        <w:tabs>
          <w:tab w:val="num" w:pos="851"/>
        </w:tabs>
        <w:ind w:left="357"/>
        <w:jc w:val="both"/>
        <w:rPr>
          <w:rFonts w:ascii="Arial" w:hAnsi="Arial" w:cs="Arial"/>
        </w:rPr>
      </w:pPr>
    </w:p>
    <w:p w:rsidR="004F4977" w:rsidRPr="00241A8C" w:rsidRDefault="004F4977" w:rsidP="004F4977">
      <w:pPr>
        <w:numPr>
          <w:ilvl w:val="0"/>
          <w:numId w:val="6"/>
        </w:numPr>
        <w:suppressAutoHyphens w:val="0"/>
        <w:jc w:val="both"/>
        <w:rPr>
          <w:rFonts w:ascii="Arial" w:hAnsi="Arial" w:cs="Arial"/>
        </w:rPr>
      </w:pPr>
      <w:r w:rsidRPr="00241A8C">
        <w:rPr>
          <w:rFonts w:ascii="Arial" w:hAnsi="Arial" w:cs="Arial"/>
        </w:rPr>
        <w:t>Florin Popescu, Ion V. Ion, Jorge Martins, Thermohydraulic Analysis of a Solar Collector for Wood Drying by Numerical Simulation, Southeastern Europe Fluent Event 2005, 11-13 May, Porto Carras Grand Resort, Greece, 2005 (printed on CD).</w:t>
      </w:r>
    </w:p>
    <w:p w:rsidR="004F4977" w:rsidRPr="00241A8C" w:rsidRDefault="004F4977" w:rsidP="004F4977">
      <w:pPr>
        <w:ind w:left="360"/>
        <w:jc w:val="both"/>
        <w:rPr>
          <w:rFonts w:ascii="Arial" w:hAnsi="Arial" w:cs="Arial"/>
        </w:rPr>
      </w:pPr>
    </w:p>
    <w:p w:rsidR="004F4977" w:rsidRPr="00241A8C" w:rsidRDefault="004F4977" w:rsidP="004F4977">
      <w:pPr>
        <w:numPr>
          <w:ilvl w:val="0"/>
          <w:numId w:val="6"/>
        </w:numPr>
        <w:suppressAutoHyphens w:val="0"/>
        <w:jc w:val="both"/>
        <w:rPr>
          <w:rFonts w:ascii="Arial" w:hAnsi="Arial" w:cs="Arial"/>
        </w:rPr>
      </w:pPr>
      <w:r w:rsidRPr="00241A8C">
        <w:rPr>
          <w:rFonts w:ascii="Arial" w:hAnsi="Arial" w:cs="Arial"/>
        </w:rPr>
        <w:t xml:space="preserve">Florin Popescu, Camelia Lacramioara Popa. Multi-Way Hydraulic Distributor with an Interception Unit, First International Conference „Prof. Emil Gaiginschi Jubilee – Advanced Concepts in Mechanical Engineering”, Buletinul Institutului Politehnic din Iasi, Universitatea Tehnica „Gheorghe Asachi”, Iasi, tomul L (LIV), fascicula </w:t>
      </w:r>
      <w:smartTag w:uri="urn:schemas-microsoft-com:office:smarttags" w:element="metricconverter">
        <w:smartTagPr>
          <w:attr w:name="ProductID" w:val="6C"/>
        </w:smartTagPr>
        <w:r w:rsidRPr="00241A8C">
          <w:rPr>
            <w:rFonts w:ascii="Arial" w:hAnsi="Arial" w:cs="Arial"/>
          </w:rPr>
          <w:t>6C</w:t>
        </w:r>
      </w:smartTag>
      <w:r w:rsidRPr="00241A8C">
        <w:rPr>
          <w:rFonts w:ascii="Arial" w:hAnsi="Arial" w:cs="Arial"/>
        </w:rPr>
        <w:t>, pag 57-61, 2004.</w:t>
      </w:r>
    </w:p>
    <w:p w:rsidR="004F4977" w:rsidRPr="00241A8C" w:rsidRDefault="004F4977" w:rsidP="004F4977">
      <w:pPr>
        <w:numPr>
          <w:ilvl w:val="0"/>
          <w:numId w:val="6"/>
        </w:numPr>
        <w:suppressAutoHyphens w:val="0"/>
        <w:jc w:val="both"/>
        <w:rPr>
          <w:rFonts w:ascii="Arial" w:hAnsi="Arial" w:cs="Arial"/>
        </w:rPr>
      </w:pPr>
      <w:r w:rsidRPr="00241A8C">
        <w:rPr>
          <w:rFonts w:ascii="Arial" w:hAnsi="Arial" w:cs="Arial"/>
        </w:rPr>
        <w:t>Florin Popescu, Viorel Popa – Numerical Solution for Partial Differential Equations in engineering and science, The Annals of „Dunarea de Jos” University of Galati,  Fascicula IV, Anul XVIII, 2004, pag. 109-114, ISSN 1221-4558</w:t>
      </w:r>
    </w:p>
    <w:p w:rsidR="004F4977" w:rsidRPr="00241A8C" w:rsidRDefault="004F4977" w:rsidP="004F4977">
      <w:pPr>
        <w:numPr>
          <w:ilvl w:val="0"/>
          <w:numId w:val="6"/>
        </w:numPr>
        <w:suppressAutoHyphens w:val="0"/>
        <w:jc w:val="both"/>
        <w:rPr>
          <w:rFonts w:ascii="Arial" w:hAnsi="Arial" w:cs="Arial"/>
        </w:rPr>
      </w:pPr>
      <w:r w:rsidRPr="00241A8C">
        <w:rPr>
          <w:rFonts w:ascii="Arial" w:hAnsi="Arial" w:cs="Arial"/>
        </w:rPr>
        <w:t>Amarfi V, Popa V, Popescu F. Procédé pour l’extraction du Krypton-Xenon de l’air, The Eight Cryogenics 2004 IIR International Conference, Session P - Installations de traitement et équipéments industriels, pag. 189-193, Praga, 2004.</w:t>
      </w:r>
    </w:p>
    <w:p w:rsidR="004F4977" w:rsidRPr="00241A8C" w:rsidRDefault="004F4977" w:rsidP="004F4977">
      <w:pPr>
        <w:ind w:left="360"/>
        <w:jc w:val="both"/>
        <w:rPr>
          <w:rFonts w:ascii="Arial" w:hAnsi="Arial" w:cs="Arial"/>
        </w:rPr>
      </w:pPr>
    </w:p>
    <w:p w:rsidR="004F4977" w:rsidRPr="00241A8C" w:rsidRDefault="004F4977" w:rsidP="004F4977">
      <w:pPr>
        <w:numPr>
          <w:ilvl w:val="0"/>
          <w:numId w:val="6"/>
        </w:numPr>
        <w:suppressAutoHyphens w:val="0"/>
        <w:jc w:val="both"/>
        <w:rPr>
          <w:rFonts w:ascii="Arial" w:hAnsi="Arial" w:cs="Arial"/>
        </w:rPr>
      </w:pPr>
      <w:r w:rsidRPr="00241A8C">
        <w:rPr>
          <w:rFonts w:ascii="Arial" w:hAnsi="Arial" w:cs="Arial"/>
        </w:rPr>
        <w:t>Florin Popescu, Emilia Pecheanu, Adrian Istrate, New Solutions for building Integrated Educational Frameworks, 3rd International Conference New Horizons in Industry and Education NHIE 2003, Santorini, Greece, pag. 270-275, ISBN 960-85316-7-5</w:t>
      </w:r>
    </w:p>
    <w:p w:rsidR="004F4977" w:rsidRPr="00241A8C" w:rsidRDefault="004F4977" w:rsidP="004F4977">
      <w:pPr>
        <w:numPr>
          <w:ilvl w:val="0"/>
          <w:numId w:val="6"/>
        </w:numPr>
        <w:suppressAutoHyphens w:val="0"/>
        <w:jc w:val="both"/>
        <w:rPr>
          <w:rFonts w:ascii="Arial" w:hAnsi="Arial" w:cs="Arial"/>
        </w:rPr>
      </w:pPr>
      <w:r w:rsidRPr="00241A8C">
        <w:rPr>
          <w:rFonts w:ascii="Arial" w:hAnsi="Arial" w:cs="Arial"/>
        </w:rPr>
        <w:t>Emilia Pecheanu, Diana Stefanescu, Florin Popescu, Assisted-learning and Individual Cognitive Style, 3rd International Conference New Horizons in Industry and Education NHIE 2003, Santorini, Greece, pag. 258-263, ISBN 960-85316-7-5</w:t>
      </w:r>
    </w:p>
    <w:p w:rsidR="004F4977" w:rsidRPr="00241A8C" w:rsidRDefault="004F4977" w:rsidP="004F4977">
      <w:pPr>
        <w:numPr>
          <w:ilvl w:val="0"/>
          <w:numId w:val="6"/>
        </w:numPr>
        <w:suppressAutoHyphens w:val="0"/>
        <w:jc w:val="both"/>
        <w:rPr>
          <w:rFonts w:ascii="Arial" w:hAnsi="Arial" w:cs="Arial"/>
        </w:rPr>
      </w:pPr>
      <w:r w:rsidRPr="00241A8C">
        <w:rPr>
          <w:rFonts w:ascii="Arial" w:hAnsi="Arial" w:cs="Arial"/>
        </w:rPr>
        <w:t>Florin Popescu, Diana Stefanescu, Emilia Pecheanu, Adrian Istrate, Noi solutii pentru dezvoltarea invatamintului asistat de calculator in Romania, Simpozionul  "Tehnologii educationale pe platforme electronice in invatamintul ingineresc", MEN, UTCB, Bucuresti, 2003, ISBN 973-8165-44-X</w:t>
      </w:r>
    </w:p>
    <w:p w:rsidR="004F4977" w:rsidRPr="00241A8C" w:rsidRDefault="004F4977" w:rsidP="004F4977">
      <w:pPr>
        <w:numPr>
          <w:ilvl w:val="0"/>
          <w:numId w:val="6"/>
        </w:numPr>
        <w:suppressAutoHyphens w:val="0"/>
        <w:jc w:val="both"/>
        <w:rPr>
          <w:rFonts w:ascii="Arial" w:hAnsi="Arial" w:cs="Arial"/>
        </w:rPr>
      </w:pPr>
      <w:r w:rsidRPr="00241A8C">
        <w:rPr>
          <w:rFonts w:ascii="Arial" w:hAnsi="Arial" w:cs="Arial"/>
        </w:rPr>
        <w:t>Viorel POPA, Florin Popescu, Ion Ion. Metoda diferentiala pentru dimensionarea schimbatoarelor de caldura in placi. A XIII Conferinta Nationala de Termotehnica cu participare internationala, 30-31 mai 2003, Resita, pag. 117-122, ISSN 1453-7394</w:t>
      </w:r>
    </w:p>
    <w:p w:rsidR="004F4977" w:rsidRPr="00241A8C" w:rsidRDefault="004F4977" w:rsidP="004F4977">
      <w:pPr>
        <w:numPr>
          <w:ilvl w:val="0"/>
          <w:numId w:val="6"/>
        </w:numPr>
        <w:suppressAutoHyphens w:val="0"/>
        <w:jc w:val="both"/>
        <w:rPr>
          <w:rFonts w:ascii="Arial" w:hAnsi="Arial" w:cs="Arial"/>
        </w:rPr>
      </w:pPr>
      <w:r w:rsidRPr="00241A8C">
        <w:rPr>
          <w:rFonts w:ascii="Arial" w:hAnsi="Arial" w:cs="Arial"/>
        </w:rPr>
        <w:t>Florin POPESCU, Ion ION, Viorel POPA. Performances Prediction of TGM89 Steam Boiler Burners by Numerical Simulation. Proceedings of the Workshop on Numerical Methods in Fluid Mechanics and Fluent Applications, organizat de Academia Română, Timisoara, May 22-23 , 2003, pag. 256-265, ISBN 973-638-022-X</w:t>
      </w:r>
    </w:p>
    <w:p w:rsidR="004F4977" w:rsidRPr="00241A8C" w:rsidRDefault="004F4977" w:rsidP="004F4977">
      <w:pPr>
        <w:numPr>
          <w:ilvl w:val="0"/>
          <w:numId w:val="6"/>
        </w:numPr>
        <w:suppressAutoHyphens w:val="0"/>
        <w:jc w:val="both"/>
        <w:rPr>
          <w:rFonts w:ascii="Arial" w:hAnsi="Arial" w:cs="Arial"/>
        </w:rPr>
      </w:pPr>
      <w:r w:rsidRPr="00241A8C">
        <w:rPr>
          <w:rFonts w:ascii="Arial" w:hAnsi="Arial" w:cs="Arial"/>
        </w:rPr>
        <w:t>Florin POPESCU, Ion ION – Numerical study of simultaneous combustion of coke-oven gas, blast furnace and natural gas in a 230 MW energy boiler,  2003 Southeastern Europe Fluent Users’ Group, (abstract in volume-pag. 57, paper on CD), Turcia, 2003.</w:t>
      </w:r>
    </w:p>
    <w:p w:rsidR="004F4977" w:rsidRPr="00241A8C" w:rsidRDefault="004F4977" w:rsidP="004F4977">
      <w:pPr>
        <w:numPr>
          <w:ilvl w:val="0"/>
          <w:numId w:val="6"/>
        </w:numPr>
        <w:suppressAutoHyphens w:val="0"/>
        <w:jc w:val="both"/>
        <w:rPr>
          <w:rFonts w:ascii="Arial" w:hAnsi="Arial" w:cs="Arial"/>
        </w:rPr>
      </w:pPr>
      <w:r w:rsidRPr="00241A8C">
        <w:rPr>
          <w:rFonts w:ascii="Arial" w:hAnsi="Arial" w:cs="Arial"/>
        </w:rPr>
        <w:lastRenderedPageBreak/>
        <w:t>Viorel POPA, Florin Popescu, Alexandru Serban. Prediction of Liquid Hydrogen Pressurant Requirements. The 6-th International Conference on Heat Engines and Environmental Protection TRIVENT, 26-28 mai 2003, Budapesta, Ungaria, pag.109-112.</w:t>
      </w:r>
    </w:p>
    <w:p w:rsidR="004F4977" w:rsidRPr="00241A8C" w:rsidRDefault="004F4977" w:rsidP="004F4977">
      <w:pPr>
        <w:rPr>
          <w:rFonts w:ascii="Arial" w:hAnsi="Arial" w:cs="Arial"/>
        </w:rPr>
      </w:pPr>
    </w:p>
    <w:p w:rsidR="004F4977" w:rsidRPr="00241A8C" w:rsidRDefault="004F4977" w:rsidP="004F4977">
      <w:pPr>
        <w:numPr>
          <w:ilvl w:val="0"/>
          <w:numId w:val="6"/>
        </w:numPr>
        <w:suppressAutoHyphens w:val="0"/>
        <w:rPr>
          <w:rFonts w:ascii="Arial" w:hAnsi="Arial" w:cs="Arial"/>
        </w:rPr>
      </w:pPr>
      <w:r w:rsidRPr="00241A8C">
        <w:rPr>
          <w:rFonts w:ascii="Arial" w:hAnsi="Arial" w:cs="Arial"/>
        </w:rPr>
        <w:t xml:space="preserve">Ciprian Daniel Neagu, Lucian Puiu Georgescu, Florin Popescu, Prediction of the Toxicyty of some Aromatic Compounds by Neuro-Fuzzy Method, Proceedings of the First International Conference on Environmental Engineering and Management, ICEEMM/01, September 26-28, 2002, Iasi, Romania, pag. 383-393, ISSN 1582-9596, </w:t>
      </w:r>
      <w:hyperlink r:id="rId36" w:history="1">
        <w:r w:rsidRPr="00241A8C">
          <w:rPr>
            <w:rStyle w:val="Hyperlink"/>
            <w:rFonts w:ascii="Arial" w:hAnsi="Arial" w:cs="Arial"/>
            <w:color w:val="auto"/>
          </w:rPr>
          <w:t>http://omicron.ch.tuiasi.ro/EEMJ/issues/vol1/vol1no3.htm</w:t>
        </w:r>
      </w:hyperlink>
      <w:r w:rsidRPr="00241A8C">
        <w:rPr>
          <w:rFonts w:ascii="Arial" w:hAnsi="Arial" w:cs="Arial"/>
        </w:rPr>
        <w:t xml:space="preserve"> </w:t>
      </w:r>
    </w:p>
    <w:p w:rsidR="004F4977" w:rsidRPr="00241A8C" w:rsidRDefault="004F4977" w:rsidP="004F4977">
      <w:pPr>
        <w:numPr>
          <w:ilvl w:val="0"/>
          <w:numId w:val="6"/>
        </w:numPr>
        <w:suppressAutoHyphens w:val="0"/>
        <w:jc w:val="both"/>
        <w:rPr>
          <w:rFonts w:ascii="Arial" w:hAnsi="Arial" w:cs="Arial"/>
        </w:rPr>
      </w:pPr>
      <w:r w:rsidRPr="00241A8C">
        <w:rPr>
          <w:rFonts w:ascii="Arial" w:hAnsi="Arial" w:cs="Arial"/>
        </w:rPr>
        <w:t>Viorel POPA, Florin Popescu, Alexandru Serban. Air Separation Unit for Delivery of Oxygen at Variable Rate. The Nineteenth International Cryogenic Engineering Conference ICEC 19, iulie 2002, Grenoble, Franta, pag.219-222, ISBN 81-7319-508-0</w:t>
      </w:r>
    </w:p>
    <w:p w:rsidR="004F4977" w:rsidRPr="00241A8C" w:rsidRDefault="004F4977" w:rsidP="004F4977">
      <w:pPr>
        <w:numPr>
          <w:ilvl w:val="0"/>
          <w:numId w:val="6"/>
        </w:numPr>
        <w:suppressAutoHyphens w:val="0"/>
        <w:jc w:val="both"/>
        <w:rPr>
          <w:rFonts w:ascii="Arial" w:hAnsi="Arial" w:cs="Arial"/>
        </w:rPr>
      </w:pPr>
      <w:r w:rsidRPr="00241A8C">
        <w:rPr>
          <w:rFonts w:ascii="Arial" w:hAnsi="Arial" w:cs="Arial"/>
        </w:rPr>
        <w:t>Viorel POPA, Florin Popescu. Studiul instabilitatilor care apar in curgerea fluidelor criogenice. A XII Conferinta Nationala de Termotehnica cu participare internationala, 14-16 noiembrie 2002, Constanta, pag.296-302, ISBN 973-8303-17-7</w:t>
      </w:r>
    </w:p>
    <w:p w:rsidR="004F4977" w:rsidRPr="00241A8C" w:rsidRDefault="004F4977" w:rsidP="004F4977">
      <w:pPr>
        <w:numPr>
          <w:ilvl w:val="0"/>
          <w:numId w:val="6"/>
        </w:numPr>
        <w:suppressAutoHyphens w:val="0"/>
        <w:jc w:val="both"/>
        <w:rPr>
          <w:rFonts w:ascii="Arial" w:hAnsi="Arial" w:cs="Arial"/>
        </w:rPr>
      </w:pPr>
      <w:r w:rsidRPr="00241A8C">
        <w:rPr>
          <w:rFonts w:ascii="Arial" w:hAnsi="Arial" w:cs="Arial"/>
        </w:rPr>
        <w:t xml:space="preserve">Emilia Pecheanu, Diana Stefanescu and Florin Popescu, “Student modeling methods in WWW-based tutoring systems”, 10 pag., International Conference on Qualification and Training in Information and Communication Technologies, October, 2002, pag. 70-77, </w:t>
      </w:r>
      <w:hyperlink r:id="rId37" w:history="1">
        <w:r w:rsidRPr="00241A8C">
          <w:rPr>
            <w:rStyle w:val="Hyperlink"/>
            <w:rFonts w:ascii="Arial" w:hAnsi="Arial" w:cs="Arial"/>
            <w:color w:val="auto"/>
          </w:rPr>
          <w:t>http://www.fict.ro/QTICT%2702_files/QTICT02.pdf</w:t>
        </w:r>
      </w:hyperlink>
      <w:r w:rsidRPr="00241A8C">
        <w:rPr>
          <w:rFonts w:ascii="Arial" w:hAnsi="Arial" w:cs="Arial"/>
        </w:rPr>
        <w:t xml:space="preserve"> </w:t>
      </w:r>
    </w:p>
    <w:p w:rsidR="004F4977" w:rsidRPr="00241A8C" w:rsidRDefault="004F4977" w:rsidP="004F4977">
      <w:pPr>
        <w:numPr>
          <w:ilvl w:val="0"/>
          <w:numId w:val="6"/>
        </w:numPr>
        <w:suppressAutoHyphens w:val="0"/>
        <w:jc w:val="both"/>
        <w:rPr>
          <w:rFonts w:ascii="Arial" w:hAnsi="Arial" w:cs="Arial"/>
        </w:rPr>
      </w:pPr>
      <w:r w:rsidRPr="00241A8C">
        <w:rPr>
          <w:rFonts w:ascii="Arial" w:hAnsi="Arial" w:cs="Arial"/>
        </w:rPr>
        <w:t>Viorel POPA, Florin Popescu. Metoda simpla de modelare numerica folosita la proiectarea unui criostat. Conferinta a IX-a Eficienta, confort, conservarea energiei si protectia mediului BIRAC 2002, 27-29 noiembrie 2002, Bucuresti, pag. 328-331.</w:t>
      </w:r>
    </w:p>
    <w:p w:rsidR="004F4977" w:rsidRPr="00241A8C" w:rsidRDefault="004F4977" w:rsidP="004F4977">
      <w:pPr>
        <w:tabs>
          <w:tab w:val="num" w:pos="851"/>
        </w:tabs>
        <w:jc w:val="both"/>
        <w:rPr>
          <w:rFonts w:ascii="Arial" w:hAnsi="Arial" w:cs="Arial"/>
        </w:rPr>
      </w:pPr>
    </w:p>
    <w:p w:rsidR="004F4977" w:rsidRPr="00241A8C" w:rsidRDefault="004F4977" w:rsidP="004F4977">
      <w:pPr>
        <w:numPr>
          <w:ilvl w:val="0"/>
          <w:numId w:val="6"/>
        </w:numPr>
        <w:suppressAutoHyphens w:val="0"/>
        <w:jc w:val="both"/>
        <w:rPr>
          <w:rFonts w:ascii="Arial" w:hAnsi="Arial" w:cs="Arial"/>
        </w:rPr>
      </w:pPr>
      <w:r w:rsidRPr="00241A8C">
        <w:rPr>
          <w:rFonts w:ascii="Arial" w:hAnsi="Arial" w:cs="Arial"/>
        </w:rPr>
        <w:t xml:space="preserve">Krisztina Uzuneanu, Florin Popescu – Considerations on the use of a blend ethanol-gasoline to supply a spark ignition engine, regarding the thermal economic performance, Analele Universitatii din Galati, anul XVI, 2001, pag. 67-71, ISSN 1221-4558, </w:t>
      </w:r>
      <w:hyperlink r:id="rId38" w:history="1">
        <w:r w:rsidRPr="00241A8C">
          <w:rPr>
            <w:rStyle w:val="Hyperlink"/>
            <w:rFonts w:ascii="Arial" w:hAnsi="Arial" w:cs="Arial"/>
            <w:color w:val="auto"/>
          </w:rPr>
          <w:t>http://www.tmt.ugal.ro/Items/Annals/2001-Annals.htm</w:t>
        </w:r>
      </w:hyperlink>
      <w:r w:rsidRPr="00241A8C">
        <w:rPr>
          <w:rFonts w:ascii="Arial" w:hAnsi="Arial" w:cs="Arial"/>
        </w:rPr>
        <w:t xml:space="preserve"> </w:t>
      </w:r>
    </w:p>
    <w:p w:rsidR="004F4977" w:rsidRPr="00241A8C" w:rsidRDefault="004F4977" w:rsidP="004F4977">
      <w:pPr>
        <w:numPr>
          <w:ilvl w:val="0"/>
          <w:numId w:val="6"/>
        </w:numPr>
        <w:suppressAutoHyphens w:val="0"/>
        <w:jc w:val="both"/>
        <w:rPr>
          <w:rFonts w:ascii="Arial" w:hAnsi="Arial" w:cs="Arial"/>
        </w:rPr>
      </w:pPr>
      <w:r w:rsidRPr="00241A8C">
        <w:rPr>
          <w:rFonts w:ascii="Arial" w:hAnsi="Arial" w:cs="Arial"/>
        </w:rPr>
        <w:t xml:space="preserve">Diana Stefanescu, Emilia Pecheanu and Florin Popescu, Tutorial: "Student Modeling in WWW-based tutoring Systems - An overview", </w:t>
      </w:r>
    </w:p>
    <w:p w:rsidR="004F4977" w:rsidRPr="00241A8C" w:rsidRDefault="004F4977" w:rsidP="004F4977">
      <w:pPr>
        <w:numPr>
          <w:ilvl w:val="0"/>
          <w:numId w:val="6"/>
        </w:numPr>
        <w:suppressAutoHyphens w:val="0"/>
        <w:jc w:val="both"/>
        <w:rPr>
          <w:rFonts w:ascii="Arial" w:hAnsi="Arial" w:cs="Arial"/>
        </w:rPr>
      </w:pPr>
      <w:r w:rsidRPr="00241A8C">
        <w:rPr>
          <w:rFonts w:ascii="Arial" w:hAnsi="Arial" w:cs="Arial"/>
        </w:rPr>
        <w:t xml:space="preserve">        </w:t>
      </w:r>
      <w:hyperlink w:history="1">
        <w:r w:rsidRPr="00241A8C">
          <w:rPr>
            <w:rStyle w:val="Hyperlink"/>
            <w:rFonts w:ascii="Arial" w:hAnsi="Arial" w:cs="Arial"/>
            <w:color w:val="auto"/>
          </w:rPr>
          <w:t xml:space="preserve">http://rilw.emp.paed.uni-muenchen.de, </w:t>
        </w:r>
      </w:hyperlink>
      <w:r w:rsidRPr="00241A8C">
        <w:rPr>
          <w:rFonts w:ascii="Arial" w:hAnsi="Arial" w:cs="Arial"/>
        </w:rPr>
        <w:t>RILW2001.</w:t>
      </w:r>
    </w:p>
    <w:p w:rsidR="004F4977" w:rsidRPr="00241A8C" w:rsidRDefault="004F4977" w:rsidP="004F4977">
      <w:pPr>
        <w:tabs>
          <w:tab w:val="num" w:pos="851"/>
        </w:tabs>
        <w:jc w:val="both"/>
        <w:rPr>
          <w:rFonts w:ascii="Arial" w:hAnsi="Arial" w:cs="Arial"/>
        </w:rPr>
      </w:pPr>
    </w:p>
    <w:p w:rsidR="004F4977" w:rsidRPr="00241A8C" w:rsidRDefault="004F4977" w:rsidP="004F4977">
      <w:pPr>
        <w:numPr>
          <w:ilvl w:val="0"/>
          <w:numId w:val="6"/>
        </w:numPr>
        <w:suppressAutoHyphens w:val="0"/>
        <w:jc w:val="both"/>
        <w:rPr>
          <w:rFonts w:ascii="Arial" w:hAnsi="Arial" w:cs="Arial"/>
        </w:rPr>
      </w:pPr>
      <w:r w:rsidRPr="00241A8C">
        <w:rPr>
          <w:rFonts w:ascii="Arial" w:hAnsi="Arial" w:cs="Arial"/>
        </w:rPr>
        <w:t>Popescu, F., Damian, R.M., Popescu, F., Damian, R.M., Numerical grid generation on simple and multiple connected space using  elliptic partial differential equations, Analele Universitatii din Bucuresti, Seria matematica, vol. XLIX, 2000, pag. 137-150.</w:t>
      </w:r>
    </w:p>
    <w:p w:rsidR="004F4977" w:rsidRPr="00241A8C" w:rsidRDefault="004F4977" w:rsidP="004F4977">
      <w:pPr>
        <w:numPr>
          <w:ilvl w:val="0"/>
          <w:numId w:val="6"/>
        </w:numPr>
        <w:suppressAutoHyphens w:val="0"/>
        <w:jc w:val="both"/>
        <w:rPr>
          <w:rFonts w:ascii="Arial" w:hAnsi="Arial" w:cs="Arial"/>
        </w:rPr>
      </w:pPr>
      <w:r w:rsidRPr="00241A8C">
        <w:rPr>
          <w:rFonts w:ascii="Arial" w:hAnsi="Arial" w:cs="Arial"/>
        </w:rPr>
        <w:t>Popescu, F., Damian, R.M., Studiul curgerilor cu desprindere si reatasare, Analele 2000 ale Facultatii de Inginerie Mecanica, Constanta, 2000.</w:t>
      </w:r>
    </w:p>
    <w:p w:rsidR="004F4977" w:rsidRPr="00241A8C" w:rsidRDefault="004F4977" w:rsidP="004F4977">
      <w:pPr>
        <w:numPr>
          <w:ilvl w:val="0"/>
          <w:numId w:val="6"/>
        </w:numPr>
        <w:suppressAutoHyphens w:val="0"/>
        <w:jc w:val="both"/>
        <w:rPr>
          <w:rFonts w:ascii="Arial" w:hAnsi="Arial" w:cs="Arial"/>
        </w:rPr>
      </w:pPr>
      <w:r w:rsidRPr="00241A8C">
        <w:rPr>
          <w:rFonts w:ascii="Arial" w:hAnsi="Arial" w:cs="Arial"/>
        </w:rPr>
        <w:t>Popescu, F., Damian, R.M., Studiu experimental al curgerii turbulente peste o treapta descendenta Re=84000, Analele 2000 ale Facultatii de Inginerie Mecanica, Constanta, 2000.</w:t>
      </w:r>
    </w:p>
    <w:p w:rsidR="004F4977" w:rsidRPr="00241A8C" w:rsidRDefault="004F4977" w:rsidP="004F4977">
      <w:pPr>
        <w:numPr>
          <w:ilvl w:val="0"/>
          <w:numId w:val="6"/>
        </w:numPr>
        <w:suppressAutoHyphens w:val="0"/>
        <w:jc w:val="both"/>
        <w:rPr>
          <w:rFonts w:ascii="Arial" w:hAnsi="Arial" w:cs="Arial"/>
        </w:rPr>
      </w:pPr>
      <w:r w:rsidRPr="00241A8C">
        <w:rPr>
          <w:rFonts w:ascii="Arial" w:hAnsi="Arial" w:cs="Arial"/>
        </w:rPr>
        <w:t>Popescu, F., Damian, R.M., Experimental and Theoretical Study of the Flow Behind a Backward-Facing Step, Fifth International Conference on Hydraulic Machinery and Hydrodynamics, pag. 129-135, october 2000, Timisoara.</w:t>
      </w:r>
    </w:p>
    <w:p w:rsidR="004F4977" w:rsidRPr="00241A8C" w:rsidRDefault="004F4977" w:rsidP="004F4977">
      <w:pPr>
        <w:numPr>
          <w:ilvl w:val="0"/>
          <w:numId w:val="6"/>
        </w:numPr>
        <w:suppressAutoHyphens w:val="0"/>
        <w:jc w:val="both"/>
        <w:rPr>
          <w:rFonts w:ascii="Arial" w:hAnsi="Arial" w:cs="Arial"/>
        </w:rPr>
      </w:pPr>
      <w:r w:rsidRPr="00241A8C">
        <w:rPr>
          <w:rFonts w:ascii="Arial" w:hAnsi="Arial" w:cs="Arial"/>
        </w:rPr>
        <w:t>Popescu, F., Damian, R.M., Experimental Study and Fluent Simulation of a Separated Reattached Flow Over a Backward-Facing Step Re=84000, First Southeastern European Fluent Users Meeting, pag. S2_21-S2_27, October 2000, Thessaloniki, Greece.</w:t>
      </w:r>
    </w:p>
    <w:p w:rsidR="004F4977" w:rsidRPr="00241A8C" w:rsidRDefault="004F4977" w:rsidP="004F4977">
      <w:pPr>
        <w:numPr>
          <w:ilvl w:val="0"/>
          <w:numId w:val="6"/>
        </w:numPr>
        <w:suppressAutoHyphens w:val="0"/>
        <w:jc w:val="both"/>
        <w:rPr>
          <w:rFonts w:ascii="Arial" w:hAnsi="Arial" w:cs="Arial"/>
        </w:rPr>
      </w:pPr>
      <w:r w:rsidRPr="00241A8C">
        <w:rPr>
          <w:rFonts w:ascii="Arial" w:hAnsi="Arial" w:cs="Arial"/>
        </w:rPr>
        <w:t>Popescu, F. Ion, I., Predictia arderii gazelor naturale în cazanele de abur, Conferinta Nationala de Energetica Industriala-Milenium, Universitatea din Bacau, pag. 166-169, 2000.</w:t>
      </w:r>
    </w:p>
    <w:p w:rsidR="004F4977" w:rsidRPr="00241A8C" w:rsidRDefault="004F4977" w:rsidP="004F4977">
      <w:pPr>
        <w:numPr>
          <w:ilvl w:val="0"/>
          <w:numId w:val="6"/>
        </w:numPr>
        <w:suppressAutoHyphens w:val="0"/>
        <w:jc w:val="both"/>
        <w:rPr>
          <w:rFonts w:ascii="Arial" w:hAnsi="Arial" w:cs="Arial"/>
        </w:rPr>
      </w:pPr>
      <w:r w:rsidRPr="00241A8C">
        <w:rPr>
          <w:rFonts w:ascii="Arial" w:hAnsi="Arial" w:cs="Arial"/>
        </w:rPr>
        <w:t>Popescu, F. Ion, I., Conversia monoxidului de azot in dioxid de azot din liniile de prelevare ale analizoarelor de gaze, Conferinta Nationala de Energetica Industriala-Milenium, Universitatea din Bacau, pag. 170-173, 2000.</w:t>
      </w:r>
    </w:p>
    <w:p w:rsidR="004F4977" w:rsidRPr="00241A8C" w:rsidRDefault="004F4977" w:rsidP="004F4977">
      <w:pPr>
        <w:tabs>
          <w:tab w:val="num" w:pos="851"/>
        </w:tabs>
        <w:jc w:val="both"/>
        <w:rPr>
          <w:rFonts w:ascii="Arial" w:hAnsi="Arial" w:cs="Arial"/>
        </w:rPr>
      </w:pPr>
    </w:p>
    <w:p w:rsidR="004F4977" w:rsidRPr="004F4977" w:rsidRDefault="004F4977" w:rsidP="004F4977">
      <w:pPr>
        <w:numPr>
          <w:ilvl w:val="0"/>
          <w:numId w:val="6"/>
        </w:numPr>
        <w:suppressAutoHyphens w:val="0"/>
        <w:jc w:val="both"/>
        <w:rPr>
          <w:rFonts w:ascii="Arial" w:hAnsi="Arial" w:cs="Arial"/>
        </w:rPr>
      </w:pPr>
      <w:r w:rsidRPr="00241A8C">
        <w:rPr>
          <w:rFonts w:ascii="Arial" w:hAnsi="Arial" w:cs="Arial"/>
        </w:rPr>
        <w:t>Popescu, F., Damian, R.M., Numerical Technique and Computer Program to Generate Orthogonal Two-dimensional</w:t>
      </w:r>
      <w:r w:rsidRPr="004F4977">
        <w:rPr>
          <w:rFonts w:ascii="Arial" w:hAnsi="Arial" w:cs="Arial"/>
        </w:rPr>
        <w:t xml:space="preserve"> Grids, Revista Computing, nr.10, pag. 27-32, 1999.</w:t>
      </w:r>
    </w:p>
    <w:p w:rsidR="004F4977" w:rsidRPr="004F4977" w:rsidRDefault="004F4977" w:rsidP="004F4977">
      <w:pPr>
        <w:numPr>
          <w:ilvl w:val="0"/>
          <w:numId w:val="6"/>
        </w:numPr>
        <w:suppressAutoHyphens w:val="0"/>
        <w:jc w:val="both"/>
        <w:rPr>
          <w:rFonts w:ascii="Arial" w:hAnsi="Arial" w:cs="Arial"/>
        </w:rPr>
      </w:pPr>
      <w:r w:rsidRPr="004F4977">
        <w:rPr>
          <w:rFonts w:ascii="Arial" w:hAnsi="Arial" w:cs="Arial"/>
        </w:rPr>
        <w:t>Popescu, F., Damian, R.M., “O metoda numerica explicita de rezolvare a ecuatiilor Navier-Stokes”, A IX-a Conferinta Nationala de Termotehnica, Craiova, pag.114-117, 1999.</w:t>
      </w:r>
    </w:p>
    <w:p w:rsidR="004F4977" w:rsidRPr="004F4977" w:rsidRDefault="004F4977" w:rsidP="004F4977">
      <w:pPr>
        <w:numPr>
          <w:ilvl w:val="0"/>
          <w:numId w:val="6"/>
        </w:numPr>
        <w:suppressAutoHyphens w:val="0"/>
        <w:jc w:val="both"/>
        <w:rPr>
          <w:rFonts w:ascii="Arial" w:hAnsi="Arial" w:cs="Arial"/>
        </w:rPr>
      </w:pPr>
      <w:r w:rsidRPr="004F4977">
        <w:rPr>
          <w:rFonts w:ascii="Arial" w:hAnsi="Arial" w:cs="Arial"/>
        </w:rPr>
        <w:t>Popescu, F., 2D Orthogonal Grid Generation with Elliptic Partial Differential Equations, CDMTCS Research Report Series: Computability, Complexity, and Fuzziness (CCF '99), pag. 11, Galati, 1999.</w:t>
      </w:r>
    </w:p>
    <w:p w:rsidR="004F4977" w:rsidRPr="004F4977" w:rsidRDefault="004F4977" w:rsidP="004F4977">
      <w:pPr>
        <w:numPr>
          <w:ilvl w:val="0"/>
          <w:numId w:val="6"/>
        </w:numPr>
        <w:suppressAutoHyphens w:val="0"/>
        <w:jc w:val="both"/>
        <w:rPr>
          <w:rFonts w:ascii="Arial" w:hAnsi="Arial" w:cs="Arial"/>
        </w:rPr>
      </w:pPr>
      <w:r w:rsidRPr="004F4977">
        <w:rPr>
          <w:rFonts w:ascii="Arial" w:hAnsi="Arial" w:cs="Arial"/>
        </w:rPr>
        <w:t>Scarpete, D., Popescu, F., “Rolling Contact Fatigue Test for Rolling Bearing Materials”, The IX-th International Conference CONAT ’99, Brasov, pag. 358-363, 1999.</w:t>
      </w:r>
    </w:p>
    <w:p w:rsidR="004F4977" w:rsidRPr="004F4977" w:rsidRDefault="004F4977" w:rsidP="004F4977">
      <w:pPr>
        <w:tabs>
          <w:tab w:val="num" w:pos="851"/>
        </w:tabs>
        <w:jc w:val="both"/>
        <w:rPr>
          <w:rFonts w:ascii="Arial" w:hAnsi="Arial" w:cs="Arial"/>
        </w:rPr>
      </w:pPr>
    </w:p>
    <w:p w:rsidR="004F4977" w:rsidRPr="004F4977" w:rsidRDefault="004F4977" w:rsidP="004F4977">
      <w:pPr>
        <w:numPr>
          <w:ilvl w:val="0"/>
          <w:numId w:val="6"/>
        </w:numPr>
        <w:suppressAutoHyphens w:val="0"/>
        <w:jc w:val="both"/>
        <w:rPr>
          <w:rFonts w:ascii="Arial" w:hAnsi="Arial" w:cs="Arial"/>
        </w:rPr>
      </w:pPr>
      <w:r w:rsidRPr="004F4977">
        <w:rPr>
          <w:rFonts w:ascii="Arial" w:hAnsi="Arial" w:cs="Arial"/>
        </w:rPr>
        <w:t>Ariton, V., Popescu, F., Case-Based Fault Detection for Parallel Processing, Manufacturing Systems: Modelling, Management and Control, Vienna, Austria, feb. 1997.</w:t>
      </w:r>
    </w:p>
    <w:p w:rsidR="004F4977" w:rsidRPr="004F4977" w:rsidRDefault="004F4977" w:rsidP="004F4977">
      <w:pPr>
        <w:numPr>
          <w:ilvl w:val="0"/>
          <w:numId w:val="6"/>
        </w:numPr>
        <w:suppressAutoHyphens w:val="0"/>
        <w:jc w:val="both"/>
        <w:rPr>
          <w:rFonts w:ascii="Arial" w:hAnsi="Arial" w:cs="Arial"/>
        </w:rPr>
      </w:pPr>
      <w:r w:rsidRPr="004F4977">
        <w:rPr>
          <w:rFonts w:ascii="Arial" w:hAnsi="Arial" w:cs="Arial"/>
        </w:rPr>
        <w:t>Popescu, F., Pressure Distribution in 2D Potential Flow around a NACA Profile, The 7th National Conference of Thermodynamics, Brasov, 1997.</w:t>
      </w:r>
    </w:p>
    <w:p w:rsidR="004F4977" w:rsidRPr="004F4977" w:rsidRDefault="004F4977" w:rsidP="004F4977">
      <w:pPr>
        <w:numPr>
          <w:ilvl w:val="0"/>
          <w:numId w:val="6"/>
        </w:numPr>
        <w:suppressAutoHyphens w:val="0"/>
        <w:jc w:val="both"/>
        <w:rPr>
          <w:rFonts w:ascii="Arial" w:hAnsi="Arial" w:cs="Arial"/>
        </w:rPr>
      </w:pPr>
      <w:r w:rsidRPr="004F4977">
        <w:rPr>
          <w:rFonts w:ascii="Arial" w:hAnsi="Arial" w:cs="Arial"/>
        </w:rPr>
        <w:t>Popescu, F., Damian, R.M., “Controlul distributiei punctelor in generarea retelelor de discretizare prin metoda ecuatiilor diferentiale cu derivate partiale de tip elliptic”, Conferinta nationala de Masini si echipamente termice, Fasc.II, Galati, 1997.</w:t>
      </w:r>
    </w:p>
    <w:p w:rsidR="004F4977" w:rsidRPr="004F4977" w:rsidRDefault="004F4977" w:rsidP="004F4977">
      <w:pPr>
        <w:numPr>
          <w:ilvl w:val="0"/>
          <w:numId w:val="6"/>
        </w:numPr>
        <w:suppressAutoHyphens w:val="0"/>
        <w:jc w:val="both"/>
        <w:rPr>
          <w:rFonts w:ascii="Arial" w:hAnsi="Arial" w:cs="Arial"/>
        </w:rPr>
      </w:pPr>
      <w:r w:rsidRPr="004F4977">
        <w:rPr>
          <w:rFonts w:ascii="Arial" w:hAnsi="Arial" w:cs="Arial"/>
        </w:rPr>
        <w:t>Popescu, F., Damian, R.M., Generarea algebrica a retelelor de discretizare, Conferinta nationala de Masini si echipamente termice, pag. 60-67, Galati, 1997.</w:t>
      </w:r>
    </w:p>
    <w:p w:rsidR="004F4977" w:rsidRPr="004F4977" w:rsidRDefault="004F4977" w:rsidP="004F4977">
      <w:pPr>
        <w:tabs>
          <w:tab w:val="num" w:pos="851"/>
        </w:tabs>
        <w:jc w:val="both"/>
        <w:rPr>
          <w:rFonts w:ascii="Arial" w:hAnsi="Arial" w:cs="Arial"/>
        </w:rPr>
      </w:pPr>
    </w:p>
    <w:p w:rsidR="004F4977" w:rsidRPr="004F4977" w:rsidRDefault="004F4977" w:rsidP="004F4977">
      <w:pPr>
        <w:numPr>
          <w:ilvl w:val="0"/>
          <w:numId w:val="6"/>
        </w:numPr>
        <w:suppressAutoHyphens w:val="0"/>
        <w:jc w:val="both"/>
        <w:rPr>
          <w:rFonts w:ascii="Arial" w:hAnsi="Arial" w:cs="Arial"/>
        </w:rPr>
      </w:pPr>
      <w:r w:rsidRPr="004F4977">
        <w:rPr>
          <w:rFonts w:ascii="Arial" w:hAnsi="Arial" w:cs="Arial"/>
        </w:rPr>
        <w:lastRenderedPageBreak/>
        <w:t>Andrei, V., Popescu, F., "3D Hidrodinamic Model of the Potential Flow past an Ellipsoid using Vertical Threads of  Sources", The Annals of the University of Galati, Fasc.II, 1996.</w:t>
      </w:r>
    </w:p>
    <w:p w:rsidR="004F4977" w:rsidRPr="004F4977" w:rsidRDefault="004F4977" w:rsidP="004F4977">
      <w:pPr>
        <w:numPr>
          <w:ilvl w:val="0"/>
          <w:numId w:val="6"/>
        </w:numPr>
        <w:suppressAutoHyphens w:val="0"/>
        <w:jc w:val="both"/>
        <w:rPr>
          <w:rFonts w:ascii="Arial" w:hAnsi="Arial" w:cs="Arial"/>
        </w:rPr>
      </w:pPr>
      <w:r w:rsidRPr="004F4977">
        <w:rPr>
          <w:rFonts w:ascii="Arial" w:hAnsi="Arial" w:cs="Arial"/>
        </w:rPr>
        <w:t>Popescu, F., Analiza unor metode numerice explicite de rezolvare a ecuatiilor diferentiale cu derivate partiale hiperbolice, A VI-a Conferinta de termotehnica, Iasi-Chisinau, 1996.</w:t>
      </w:r>
    </w:p>
    <w:p w:rsidR="004F4977" w:rsidRPr="004F4977" w:rsidRDefault="004F4977" w:rsidP="004F4977">
      <w:pPr>
        <w:numPr>
          <w:ilvl w:val="0"/>
          <w:numId w:val="6"/>
        </w:numPr>
        <w:suppressAutoHyphens w:val="0"/>
        <w:jc w:val="both"/>
        <w:rPr>
          <w:rFonts w:ascii="Arial" w:hAnsi="Arial" w:cs="Arial"/>
        </w:rPr>
      </w:pPr>
      <w:r w:rsidRPr="004F4977">
        <w:rPr>
          <w:rFonts w:ascii="Arial" w:hAnsi="Arial" w:cs="Arial"/>
        </w:rPr>
        <w:t>Popescu, F., Studiu comparativ privind diverse scheme numerice de rezolvare a ecuatiilor diferentiale cu derivate partiale hiperbolice liniare utilizate in mecanica fluidelor, a VI-a Conferinta nationala de termotehnica, Iasi-Chisinau, 1996.</w:t>
      </w:r>
    </w:p>
    <w:p w:rsidR="004F4977" w:rsidRPr="004F4977" w:rsidRDefault="004F4977" w:rsidP="004F4977">
      <w:pPr>
        <w:tabs>
          <w:tab w:val="num" w:pos="851"/>
        </w:tabs>
        <w:jc w:val="both"/>
        <w:rPr>
          <w:rFonts w:ascii="Arial" w:hAnsi="Arial" w:cs="Arial"/>
        </w:rPr>
      </w:pPr>
    </w:p>
    <w:p w:rsidR="004F4977" w:rsidRPr="004F4977" w:rsidRDefault="004F4977" w:rsidP="004F4977">
      <w:pPr>
        <w:numPr>
          <w:ilvl w:val="0"/>
          <w:numId w:val="6"/>
        </w:numPr>
        <w:suppressAutoHyphens w:val="0"/>
        <w:jc w:val="both"/>
        <w:rPr>
          <w:rFonts w:ascii="Arial" w:hAnsi="Arial" w:cs="Arial"/>
        </w:rPr>
      </w:pPr>
      <w:r w:rsidRPr="004F4977">
        <w:rPr>
          <w:rFonts w:ascii="Arial" w:hAnsi="Arial" w:cs="Arial"/>
        </w:rPr>
        <w:t>Popescu, F., Andrei, V., "3D Hidrodinamic Model of the Potential Flow past an Immersed Body using Vertical Surfaces of Linear Sources", The Annals of the University of Galati, Fasc.II, 1995, ISSN 1221-4558.</w:t>
      </w:r>
    </w:p>
    <w:p w:rsidR="004F4977" w:rsidRPr="004F4977" w:rsidRDefault="004F4977" w:rsidP="004F4977">
      <w:pPr>
        <w:tabs>
          <w:tab w:val="num" w:pos="851"/>
        </w:tabs>
        <w:jc w:val="both"/>
        <w:rPr>
          <w:rFonts w:ascii="Arial" w:hAnsi="Arial" w:cs="Arial"/>
        </w:rPr>
      </w:pPr>
    </w:p>
    <w:p w:rsidR="004F4977" w:rsidRPr="004F4977" w:rsidRDefault="004F4977" w:rsidP="004F4977">
      <w:pPr>
        <w:numPr>
          <w:ilvl w:val="0"/>
          <w:numId w:val="6"/>
        </w:numPr>
        <w:suppressAutoHyphens w:val="0"/>
        <w:jc w:val="both"/>
        <w:rPr>
          <w:rFonts w:ascii="Arial" w:hAnsi="Arial" w:cs="Arial"/>
          <w:lang w:val="en-US"/>
        </w:rPr>
      </w:pPr>
      <w:r w:rsidRPr="004F4977">
        <w:rPr>
          <w:rFonts w:ascii="Arial" w:hAnsi="Arial" w:cs="Arial"/>
          <w:bCs/>
          <w:noProof/>
        </w:rPr>
        <w:t>Popescu, F.</w:t>
      </w:r>
      <w:r w:rsidRPr="004F4977">
        <w:rPr>
          <w:rFonts w:ascii="Arial" w:hAnsi="Arial" w:cs="Arial"/>
          <w:noProof/>
        </w:rPr>
        <w:t xml:space="preserve">, "The Study of Some Explicit Numerical Methods for Solving the Convection Heat Transfer Equation", The Annals of the University of Galati, Fasc.II, 1994, </w:t>
      </w:r>
      <w:r w:rsidRPr="004F4977">
        <w:rPr>
          <w:rFonts w:ascii="Arial" w:hAnsi="Arial" w:cs="Arial"/>
        </w:rPr>
        <w:t>ISSN 1221-4558.</w:t>
      </w:r>
    </w:p>
    <w:p w:rsidR="004F4977" w:rsidRPr="004F4977" w:rsidRDefault="004F4977" w:rsidP="004F4977">
      <w:pPr>
        <w:tabs>
          <w:tab w:val="num" w:pos="851"/>
        </w:tabs>
        <w:jc w:val="both"/>
        <w:rPr>
          <w:rFonts w:ascii="Arial" w:hAnsi="Arial" w:cs="Arial"/>
        </w:rPr>
      </w:pPr>
    </w:p>
    <w:p w:rsidR="004F4977" w:rsidRPr="004F4977" w:rsidRDefault="004F4977" w:rsidP="004F4977">
      <w:pPr>
        <w:numPr>
          <w:ilvl w:val="0"/>
          <w:numId w:val="6"/>
        </w:numPr>
        <w:suppressAutoHyphens w:val="0"/>
        <w:jc w:val="both"/>
        <w:rPr>
          <w:rFonts w:ascii="Arial" w:hAnsi="Arial" w:cs="Arial"/>
        </w:rPr>
      </w:pPr>
      <w:r w:rsidRPr="004F4977">
        <w:rPr>
          <w:rFonts w:ascii="Arial" w:hAnsi="Arial" w:cs="Arial"/>
          <w:bCs/>
          <w:noProof/>
        </w:rPr>
        <w:t>Andrei</w:t>
      </w:r>
      <w:r w:rsidRPr="004F4977">
        <w:rPr>
          <w:rFonts w:ascii="Arial" w:hAnsi="Arial" w:cs="Arial"/>
          <w:noProof/>
        </w:rPr>
        <w:t xml:space="preserve">, V., Ariton, V., </w:t>
      </w:r>
      <w:r w:rsidRPr="004F4977">
        <w:rPr>
          <w:rFonts w:ascii="Arial" w:hAnsi="Arial" w:cs="Arial"/>
          <w:bCs/>
          <w:noProof/>
        </w:rPr>
        <w:t>Popescu, F.</w:t>
      </w:r>
      <w:r w:rsidRPr="004F4977">
        <w:rPr>
          <w:rFonts w:ascii="Arial" w:hAnsi="Arial" w:cs="Arial"/>
          <w:noProof/>
        </w:rPr>
        <w:t>, “S</w:t>
      </w:r>
      <w:r w:rsidRPr="004F4977">
        <w:rPr>
          <w:rFonts w:ascii="Arial" w:hAnsi="Arial" w:cs="Arial"/>
        </w:rPr>
        <w:t>imulation of the Potential Flow around a 3D Immersed Body</w:t>
      </w:r>
      <w:r w:rsidRPr="004F4977">
        <w:rPr>
          <w:rFonts w:ascii="Arial" w:hAnsi="Arial" w:cs="Arial"/>
          <w:noProof/>
        </w:rPr>
        <w:t xml:space="preserve">” </w:t>
      </w:r>
      <w:r w:rsidRPr="004F4977">
        <w:rPr>
          <w:rFonts w:ascii="Arial" w:hAnsi="Arial" w:cs="Arial"/>
        </w:rPr>
        <w:t>International Symposium on Informatical Systems, Galati, nov.1993.</w:t>
      </w:r>
    </w:p>
    <w:p w:rsidR="004F4977" w:rsidRPr="004F4977" w:rsidRDefault="004F4977" w:rsidP="004F4977">
      <w:pPr>
        <w:tabs>
          <w:tab w:val="num" w:pos="851"/>
        </w:tabs>
        <w:jc w:val="both"/>
        <w:rPr>
          <w:rFonts w:ascii="Arial" w:hAnsi="Arial" w:cs="Arial"/>
        </w:rPr>
      </w:pPr>
    </w:p>
    <w:p w:rsidR="004F4977" w:rsidRPr="004F4977" w:rsidRDefault="004F4977" w:rsidP="004F4977">
      <w:pPr>
        <w:numPr>
          <w:ilvl w:val="0"/>
          <w:numId w:val="6"/>
        </w:numPr>
        <w:suppressAutoHyphens w:val="0"/>
        <w:jc w:val="both"/>
        <w:rPr>
          <w:rFonts w:ascii="Arial" w:hAnsi="Arial" w:cs="Arial"/>
          <w:lang w:val="en-US"/>
        </w:rPr>
      </w:pPr>
      <w:r w:rsidRPr="004F4977">
        <w:rPr>
          <w:rFonts w:ascii="Arial" w:hAnsi="Arial" w:cs="Arial"/>
          <w:bCs/>
          <w:noProof/>
        </w:rPr>
        <w:t>Andrei</w:t>
      </w:r>
      <w:r w:rsidRPr="004F4977">
        <w:rPr>
          <w:rFonts w:ascii="Arial" w:hAnsi="Arial" w:cs="Arial"/>
          <w:noProof/>
        </w:rPr>
        <w:t xml:space="preserve">, V., Ariton, V., </w:t>
      </w:r>
      <w:r w:rsidRPr="004F4977">
        <w:rPr>
          <w:rFonts w:ascii="Arial" w:hAnsi="Arial" w:cs="Arial"/>
          <w:bCs/>
          <w:noProof/>
        </w:rPr>
        <w:t>Popescu, F.</w:t>
      </w:r>
      <w:r w:rsidRPr="004F4977">
        <w:rPr>
          <w:rFonts w:ascii="Arial" w:hAnsi="Arial" w:cs="Arial"/>
          <w:noProof/>
        </w:rPr>
        <w:t xml:space="preserve">, "Hidrodinamic Model and Computer Program for Determining the Pressure and Velocity Field for the Potential Flow Around a Given Profile", The Annals of the University of Galati, Fasc.II, 1992, </w:t>
      </w:r>
      <w:r w:rsidRPr="004F4977">
        <w:rPr>
          <w:rFonts w:ascii="Arial" w:hAnsi="Arial" w:cs="Arial"/>
        </w:rPr>
        <w:t>ISSN 1221-4558.</w:t>
      </w:r>
    </w:p>
    <w:p w:rsidR="004F4977" w:rsidRDefault="004F4977" w:rsidP="004F4977">
      <w:pPr>
        <w:tabs>
          <w:tab w:val="num" w:pos="851"/>
        </w:tabs>
        <w:jc w:val="both"/>
        <w:rPr>
          <w:sz w:val="22"/>
          <w:szCs w:val="22"/>
        </w:rPr>
      </w:pPr>
    </w:p>
    <w:p w:rsidR="004F4977" w:rsidRDefault="004F4977" w:rsidP="004F4977">
      <w:pPr>
        <w:jc w:val="center"/>
        <w:rPr>
          <w:b/>
          <w:i/>
          <w:caps/>
          <w:noProof/>
          <w:sz w:val="22"/>
          <w:szCs w:val="22"/>
          <w:lang w:val="fr-FR"/>
        </w:rPr>
      </w:pPr>
      <w:r>
        <w:rPr>
          <w:b/>
          <w:caps/>
          <w:noProof/>
          <w:sz w:val="22"/>
          <w:szCs w:val="22"/>
          <w:lang w:val="fr-FR"/>
        </w:rPr>
        <w:t>A.</w:t>
      </w:r>
      <w:r>
        <w:rPr>
          <w:b/>
          <w:caps/>
          <w:noProof/>
          <w:sz w:val="22"/>
          <w:szCs w:val="22"/>
          <w:lang w:val="fr-FR"/>
        </w:rPr>
        <w:tab/>
        <w:t xml:space="preserve">CONTRACTE NATIONALE SI INTERNATIONALE INCHEIATE IN CALITATE DE </w:t>
      </w:r>
      <w:r>
        <w:rPr>
          <w:b/>
          <w:i/>
          <w:caps/>
          <w:noProof/>
          <w:sz w:val="22"/>
          <w:szCs w:val="22"/>
          <w:lang w:val="fr-FR"/>
        </w:rPr>
        <w:t>COORDONATOR</w:t>
      </w:r>
    </w:p>
    <w:p w:rsidR="004F4977" w:rsidRDefault="004F4977" w:rsidP="004F4977">
      <w:pPr>
        <w:pStyle w:val="Textsimplu"/>
        <w:ind w:left="357"/>
        <w:jc w:val="both"/>
        <w:rPr>
          <w:rFonts w:ascii="Times New Roman" w:hAnsi="Times New Roman"/>
          <w:sz w:val="22"/>
          <w:szCs w:val="22"/>
          <w:lang w:val="fr-FR"/>
        </w:rPr>
      </w:pPr>
    </w:p>
    <w:p w:rsidR="004F4977" w:rsidRPr="004F4977" w:rsidRDefault="004F4977" w:rsidP="004F4977">
      <w:pPr>
        <w:pStyle w:val="Textsimplu"/>
        <w:numPr>
          <w:ilvl w:val="0"/>
          <w:numId w:val="7"/>
        </w:numPr>
        <w:ind w:left="714" w:hanging="357"/>
        <w:jc w:val="both"/>
        <w:rPr>
          <w:rFonts w:ascii="Times New Roman" w:hAnsi="Times New Roman"/>
          <w:lang w:val="es-ES"/>
        </w:rPr>
      </w:pPr>
      <w:r w:rsidRPr="004F4977">
        <w:rPr>
          <w:rFonts w:ascii="Times New Roman" w:hAnsi="Times New Roman"/>
          <w:lang w:val="es-ES"/>
        </w:rPr>
        <w:t>Contract PN II, Capacităti, “Laborator de modelare numerica in mecanica fluidelor”, contract 169CP1/29.08.2008, finantat de ANCS, nr. Contract: 169/CP1/28.09.2009, suma finantata: 1.509.600 lei.</w:t>
      </w:r>
    </w:p>
    <w:p w:rsidR="004F4977" w:rsidRPr="004F4977" w:rsidRDefault="004F4977" w:rsidP="004F4977">
      <w:pPr>
        <w:pStyle w:val="Textsimplu"/>
        <w:numPr>
          <w:ilvl w:val="0"/>
          <w:numId w:val="7"/>
        </w:numPr>
        <w:ind w:left="714" w:hanging="357"/>
        <w:jc w:val="both"/>
        <w:rPr>
          <w:rFonts w:ascii="Times New Roman" w:hAnsi="Times New Roman"/>
        </w:rPr>
      </w:pPr>
      <w:r w:rsidRPr="004F4977">
        <w:rPr>
          <w:rFonts w:ascii="Times New Roman" w:hAnsi="Times New Roman"/>
        </w:rPr>
        <w:t>Contract Scopes, “DANUBE CH/DC - Network for Remote Authoring and Teaching”, finantat de Fondul National Elvetian pentru Stiinta, Project No. 7IP 065607, 2002-2004, 87500 CHF.</w:t>
      </w:r>
    </w:p>
    <w:p w:rsidR="004F4977" w:rsidRPr="004F4977" w:rsidRDefault="004F4977" w:rsidP="004F4977">
      <w:pPr>
        <w:pStyle w:val="Textsimplu"/>
        <w:numPr>
          <w:ilvl w:val="0"/>
          <w:numId w:val="7"/>
        </w:numPr>
        <w:ind w:left="714" w:hanging="357"/>
        <w:jc w:val="both"/>
        <w:rPr>
          <w:rFonts w:ascii="Times New Roman" w:hAnsi="Times New Roman"/>
          <w:lang w:val="es-ES"/>
        </w:rPr>
      </w:pPr>
      <w:r w:rsidRPr="004F4977">
        <w:rPr>
          <w:rFonts w:ascii="Times New Roman" w:hAnsi="Times New Roman"/>
          <w:lang w:val="es-ES"/>
        </w:rPr>
        <w:t>Contract privind crearea si functionarea Centrului pentru Dezvoltare si Suport de la Universitatea Dunarea de Jos din Galati, contract semnat intre Universitatea Dunarea de Jos din Galati si Fundatia Europeana Ariadne pentru invăţământ asistat de calculator (finantator), 2003.</w:t>
      </w:r>
    </w:p>
    <w:p w:rsidR="004F4977" w:rsidRPr="004F4977" w:rsidRDefault="004F4977" w:rsidP="004F4977">
      <w:pPr>
        <w:pStyle w:val="Textsimplu"/>
        <w:numPr>
          <w:ilvl w:val="0"/>
          <w:numId w:val="7"/>
        </w:numPr>
        <w:ind w:left="714" w:hanging="357"/>
        <w:jc w:val="both"/>
        <w:rPr>
          <w:rFonts w:ascii="Times New Roman" w:hAnsi="Times New Roman"/>
          <w:lang w:val="fr-FR"/>
        </w:rPr>
      </w:pPr>
      <w:r w:rsidRPr="004F4977">
        <w:rPr>
          <w:rFonts w:ascii="Times New Roman" w:hAnsi="Times New Roman"/>
          <w:lang w:val="fr-FR"/>
        </w:rPr>
        <w:t>Proiect European Leonardo - Valeurtech (Valorisation de l’expérience professionnelle dans les cursus européens de techniciens supérieurs), 8 ţări partenere, 2001-2004, nr. contract F99/2/07020/PL/II.1.2.a/FP, finantare: 56000 EUR.</w:t>
      </w:r>
    </w:p>
    <w:p w:rsidR="004F4977" w:rsidRPr="004F4977" w:rsidRDefault="004F4977" w:rsidP="004F4977">
      <w:pPr>
        <w:pStyle w:val="Textsimplu"/>
        <w:numPr>
          <w:ilvl w:val="0"/>
          <w:numId w:val="7"/>
        </w:numPr>
        <w:ind w:left="714" w:hanging="357"/>
        <w:jc w:val="both"/>
        <w:rPr>
          <w:rFonts w:ascii="Times New Roman" w:hAnsi="Times New Roman"/>
        </w:rPr>
      </w:pPr>
      <w:r w:rsidRPr="004F4977">
        <w:rPr>
          <w:rFonts w:ascii="Times New Roman" w:hAnsi="Times New Roman"/>
        </w:rPr>
        <w:t>Grant national CNFIS, “Sistem interactiv de comunicare educationala” (coordonator in perioada 2001-2002), proiect finantat de Banca Mondiala si CNFIS, contract 8/99.</w:t>
      </w:r>
    </w:p>
    <w:p w:rsidR="004F4977" w:rsidRPr="004F4977" w:rsidRDefault="004F4977" w:rsidP="004F4977">
      <w:pPr>
        <w:pStyle w:val="Textsimplu"/>
        <w:numPr>
          <w:ilvl w:val="0"/>
          <w:numId w:val="7"/>
        </w:numPr>
        <w:ind w:left="714" w:hanging="357"/>
        <w:jc w:val="both"/>
        <w:rPr>
          <w:rFonts w:ascii="Times New Roman" w:hAnsi="Times New Roman"/>
          <w:lang w:val="fr-FR"/>
        </w:rPr>
      </w:pPr>
      <w:r w:rsidRPr="004F4977">
        <w:rPr>
          <w:rFonts w:ascii="Times New Roman" w:hAnsi="Times New Roman"/>
          <w:lang w:val="fr-FR"/>
        </w:rPr>
        <w:t>Coordonator a 12 contracte institutionale ale programului Socrates/Erasmus 56018/98, 56018/99, 56018/2000, 56018/2001, 56018/2002, 56018/2003.</w:t>
      </w:r>
    </w:p>
    <w:p w:rsidR="004F4977" w:rsidRPr="004F4977" w:rsidRDefault="004F4977" w:rsidP="004F4977">
      <w:pPr>
        <w:pStyle w:val="Textsimplu"/>
        <w:numPr>
          <w:ilvl w:val="0"/>
          <w:numId w:val="7"/>
        </w:numPr>
        <w:ind w:left="714" w:hanging="357"/>
        <w:jc w:val="both"/>
        <w:rPr>
          <w:rFonts w:ascii="Times New Roman" w:hAnsi="Times New Roman"/>
          <w:lang w:val="fr-FR"/>
        </w:rPr>
      </w:pPr>
      <w:r w:rsidRPr="004F4977">
        <w:rPr>
          <w:rFonts w:ascii="Times New Roman" w:hAnsi="Times New Roman"/>
          <w:lang w:val="fr-FR"/>
        </w:rPr>
        <w:t>7 acorduri bilaterale cu caracter educational semnate in cadrul programului European Erasmus cu universitati din Franta si Belgia</w:t>
      </w:r>
    </w:p>
    <w:p w:rsidR="004F4977" w:rsidRDefault="004F4977" w:rsidP="004F4977">
      <w:pPr>
        <w:pStyle w:val="Textsimplu"/>
        <w:jc w:val="both"/>
        <w:rPr>
          <w:rFonts w:ascii="Times New Roman" w:hAnsi="Times New Roman"/>
          <w:sz w:val="22"/>
          <w:szCs w:val="22"/>
          <w:lang w:val="fr-FR"/>
        </w:rPr>
      </w:pPr>
    </w:p>
    <w:p w:rsidR="004F4977" w:rsidRDefault="004F4977" w:rsidP="004F4977">
      <w:pPr>
        <w:numPr>
          <w:ilvl w:val="0"/>
          <w:numId w:val="8"/>
        </w:numPr>
        <w:suppressAutoHyphens w:val="0"/>
        <w:jc w:val="center"/>
        <w:rPr>
          <w:rFonts w:ascii="Times New Roman" w:hAnsi="Times New Roman"/>
          <w:b/>
          <w:i/>
          <w:caps/>
          <w:noProof/>
          <w:sz w:val="22"/>
          <w:szCs w:val="22"/>
          <w:lang w:val="fr-FR"/>
        </w:rPr>
      </w:pPr>
      <w:r>
        <w:rPr>
          <w:b/>
          <w:caps/>
          <w:noProof/>
          <w:sz w:val="22"/>
          <w:szCs w:val="22"/>
          <w:lang w:val="fr-FR"/>
        </w:rPr>
        <w:t xml:space="preserve">CONTRACTE NATIONALE SI INTERNATIONALE </w:t>
      </w:r>
      <w:smartTag w:uri="urn:schemas-microsoft-com:office:smarttags" w:element="PersonName">
        <w:smartTagPr>
          <w:attr w:name="ProductID" w:val="LA CARE AM"/>
        </w:smartTagPr>
        <w:r>
          <w:rPr>
            <w:b/>
            <w:caps/>
            <w:noProof/>
            <w:sz w:val="22"/>
            <w:szCs w:val="22"/>
            <w:lang w:val="fr-FR"/>
          </w:rPr>
          <w:t>la care am</w:t>
        </w:r>
      </w:smartTag>
      <w:r>
        <w:rPr>
          <w:b/>
          <w:caps/>
          <w:noProof/>
          <w:sz w:val="22"/>
          <w:szCs w:val="22"/>
          <w:lang w:val="fr-FR"/>
        </w:rPr>
        <w:t xml:space="preserve"> participat in calitate de </w:t>
      </w:r>
      <w:r>
        <w:rPr>
          <w:b/>
          <w:i/>
          <w:caps/>
          <w:noProof/>
          <w:sz w:val="22"/>
          <w:szCs w:val="22"/>
          <w:lang w:val="fr-FR"/>
        </w:rPr>
        <w:t>membru in echipa</w:t>
      </w:r>
    </w:p>
    <w:p w:rsidR="004F4977" w:rsidRDefault="004F4977" w:rsidP="004F4977">
      <w:pPr>
        <w:ind w:left="360"/>
        <w:jc w:val="center"/>
        <w:rPr>
          <w:b/>
          <w:caps/>
          <w:noProof/>
          <w:sz w:val="22"/>
          <w:szCs w:val="22"/>
          <w:lang w:val="fr-FR"/>
        </w:rPr>
      </w:pPr>
    </w:p>
    <w:p w:rsidR="004F4977" w:rsidRPr="004F4977" w:rsidRDefault="004F4977" w:rsidP="004F4977">
      <w:pPr>
        <w:pStyle w:val="Textsimplu"/>
        <w:numPr>
          <w:ilvl w:val="0"/>
          <w:numId w:val="7"/>
        </w:numPr>
        <w:ind w:left="714" w:hanging="357"/>
        <w:jc w:val="both"/>
        <w:rPr>
          <w:rFonts w:ascii="Times New Roman" w:hAnsi="Times New Roman"/>
        </w:rPr>
      </w:pPr>
      <w:r w:rsidRPr="004F4977">
        <w:rPr>
          <w:rFonts w:ascii="Times New Roman" w:hAnsi="Times New Roman"/>
        </w:rPr>
        <w:t>Membru in echipa proiectului “</w:t>
      </w:r>
      <w:r w:rsidRPr="004F4977">
        <w:rPr>
          <w:rFonts w:ascii="Times New Roman" w:hAnsi="Times New Roman"/>
          <w:i/>
        </w:rPr>
        <w:t>KALEIDOSCOPE - Concepts and methods for exploring the future of learning with digital technologies</w:t>
      </w:r>
      <w:r w:rsidRPr="004F4977">
        <w:rPr>
          <w:rFonts w:ascii="Times New Roman" w:hAnsi="Times New Roman"/>
        </w:rPr>
        <w:t>”, program European FP6, tipul de proiect: Network of Excellence, Start date: 1 January 2004, EU funding: EUR 9.350.000, Number of partners: 76</w:t>
      </w:r>
    </w:p>
    <w:p w:rsidR="004F4977" w:rsidRPr="004F4977" w:rsidRDefault="004F4977" w:rsidP="004F4977">
      <w:pPr>
        <w:pStyle w:val="Textsimplu"/>
        <w:numPr>
          <w:ilvl w:val="0"/>
          <w:numId w:val="7"/>
        </w:numPr>
        <w:ind w:left="714" w:hanging="357"/>
        <w:jc w:val="both"/>
        <w:rPr>
          <w:rFonts w:ascii="Times New Roman" w:hAnsi="Times New Roman"/>
        </w:rPr>
      </w:pPr>
      <w:r w:rsidRPr="004F4977">
        <w:rPr>
          <w:rFonts w:ascii="Times New Roman" w:hAnsi="Times New Roman"/>
        </w:rPr>
        <w:t xml:space="preserve">Membru in echipa Universitatii Catolice din Leuven in cadrul proiectului </w:t>
      </w:r>
      <w:r w:rsidRPr="004F4977">
        <w:rPr>
          <w:rFonts w:ascii="Times New Roman" w:hAnsi="Times New Roman"/>
          <w:i/>
          <w:caps/>
        </w:rPr>
        <w:t>“</w:t>
      </w:r>
      <w:r w:rsidRPr="004F4977">
        <w:rPr>
          <w:rFonts w:ascii="Times New Roman" w:hAnsi="Times New Roman"/>
          <w:i/>
        </w:rPr>
        <w:t>PROLEARN- Professional Learning”</w:t>
      </w:r>
      <w:r w:rsidRPr="004F4977">
        <w:rPr>
          <w:rFonts w:ascii="Times New Roman" w:hAnsi="Times New Roman"/>
        </w:rPr>
        <w:t>, program European FP6, tipul de proiect: Network of Excellence, Start date: 1 January 2004, EU funding: EUR 6.006.600, Number of partners: 19</w:t>
      </w:r>
    </w:p>
    <w:p w:rsidR="004F4977" w:rsidRPr="004F4977" w:rsidRDefault="004F4977" w:rsidP="004F4977">
      <w:pPr>
        <w:pStyle w:val="Textsimplu"/>
        <w:numPr>
          <w:ilvl w:val="0"/>
          <w:numId w:val="7"/>
        </w:numPr>
        <w:ind w:left="714" w:hanging="357"/>
        <w:jc w:val="both"/>
        <w:rPr>
          <w:rFonts w:ascii="Times New Roman" w:hAnsi="Times New Roman"/>
        </w:rPr>
      </w:pPr>
      <w:r w:rsidRPr="004F4977">
        <w:rPr>
          <w:rFonts w:ascii="Times New Roman" w:hAnsi="Times New Roman"/>
        </w:rPr>
        <w:t>Membru in echipa Centrului European pentru politici de Mediu (European Center of Excellence for the Environment (ECEE)) de la Universitatea Dunarea de Jos din Galati, creat in cadrul proiectului Phare RO 9706.01.2002; este singurul centru de acest gen recunoscut in Romania de catre Uniunea Europeana.</w:t>
      </w:r>
    </w:p>
    <w:p w:rsidR="004F4977" w:rsidRPr="004F4977" w:rsidRDefault="004F4977" w:rsidP="004F4977">
      <w:pPr>
        <w:pStyle w:val="Textsimplu"/>
        <w:numPr>
          <w:ilvl w:val="0"/>
          <w:numId w:val="7"/>
        </w:numPr>
        <w:ind w:left="714" w:hanging="357"/>
        <w:jc w:val="both"/>
        <w:rPr>
          <w:rFonts w:ascii="Times New Roman" w:hAnsi="Times New Roman"/>
          <w:lang w:val="fr-FR"/>
        </w:rPr>
      </w:pPr>
      <w:r w:rsidRPr="004F4977">
        <w:rPr>
          <w:rFonts w:ascii="Times New Roman" w:hAnsi="Times New Roman"/>
          <w:lang w:val="fr-FR"/>
        </w:rPr>
        <w:t>Bilatéral Roumanie Allemagne, Romanian Centre of Environmental Management (ROCEM) 2005, Partenaires: AROEW Allemagne, Manager du Centre Européen d’Excellence pour des Problèmes d’Environnement (ECEE), Université "Dunarea de Jos" Galati, Agence Régionale pour la protection de l’Environnement de Galati, cofinancé par InWEnt – Internationale Weiterbildung und Entwicklung GmbH, Projet financé par le Gouvernement de l’Allemagne</w:t>
      </w:r>
    </w:p>
    <w:p w:rsidR="004F4977" w:rsidRPr="004F4977" w:rsidRDefault="004F4977" w:rsidP="004F4977">
      <w:pPr>
        <w:pStyle w:val="Textsimplu"/>
        <w:numPr>
          <w:ilvl w:val="0"/>
          <w:numId w:val="7"/>
        </w:numPr>
        <w:ind w:left="714" w:hanging="357"/>
        <w:jc w:val="both"/>
        <w:rPr>
          <w:rFonts w:ascii="Times New Roman" w:hAnsi="Times New Roman"/>
          <w:lang w:val="fr-FR"/>
        </w:rPr>
      </w:pPr>
      <w:r w:rsidRPr="004F4977">
        <w:rPr>
          <w:rFonts w:ascii="Times New Roman" w:hAnsi="Times New Roman"/>
          <w:lang w:val="fr-FR"/>
        </w:rPr>
        <w:t>Minerva, e-FORMINFO Programme européen de formations en ligne en informatique et en multimédia (2004 - 2006) 11 partenaires de 5 pays européens: Roumanie, France, Espagne, Grande Bretagne, Pologne, Projet financé par l’UE, 116530-CP-1-2004-1-FR-MINERVA-MPP</w:t>
      </w:r>
    </w:p>
    <w:p w:rsidR="004F4977" w:rsidRDefault="004F4977" w:rsidP="00856875">
      <w:pPr>
        <w:pStyle w:val="CVNormal"/>
        <w:ind w:left="0"/>
      </w:pPr>
    </w:p>
    <w:sectPr w:rsidR="004F4977" w:rsidSect="00856875">
      <w:footerReference w:type="default" r:id="rId39"/>
      <w:footnotePr>
        <w:pos w:val="beneathText"/>
        <w:numRestart w:val="eachPage"/>
      </w:footnotePr>
      <w:endnotePr>
        <w:numFmt w:val="decimal"/>
      </w:endnotePr>
      <w:type w:val="continuous"/>
      <w:pgSz w:w="11905" w:h="16837" w:code="9"/>
      <w:pgMar w:top="851" w:right="567" w:bottom="1004"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5EBF" w:rsidRDefault="00275EBF">
      <w:r>
        <w:separator/>
      </w:r>
    </w:p>
  </w:endnote>
  <w:endnote w:type="continuationSeparator" w:id="0">
    <w:p w:rsidR="00275EBF" w:rsidRDefault="00275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13" w:type="dxa"/>
      <w:tblLayout w:type="fixed"/>
      <w:tblCellMar>
        <w:left w:w="113" w:type="dxa"/>
        <w:right w:w="113" w:type="dxa"/>
      </w:tblCellMar>
      <w:tblLook w:val="0000" w:firstRow="0" w:lastRow="0" w:firstColumn="0" w:lastColumn="0" w:noHBand="0" w:noVBand="0"/>
    </w:tblPr>
    <w:tblGrid>
      <w:gridCol w:w="3117"/>
      <w:gridCol w:w="7655"/>
    </w:tblGrid>
    <w:tr w:rsidR="00510002">
      <w:trPr>
        <w:cantSplit/>
      </w:trPr>
      <w:tc>
        <w:tcPr>
          <w:tcW w:w="3117" w:type="dxa"/>
        </w:tcPr>
        <w:p w:rsidR="00510002" w:rsidRDefault="00510002">
          <w:pPr>
            <w:pStyle w:val="CVFooterLeft"/>
          </w:pPr>
        </w:p>
      </w:tc>
      <w:tc>
        <w:tcPr>
          <w:tcW w:w="7655" w:type="dxa"/>
          <w:tcBorders>
            <w:left w:val="single" w:sz="1" w:space="0" w:color="000000"/>
          </w:tcBorders>
        </w:tcPr>
        <w:p w:rsidR="004F4977" w:rsidRPr="0030122E" w:rsidRDefault="004F4977" w:rsidP="004F4977">
          <w:pPr>
            <w:pStyle w:val="CVFooterRight"/>
            <w:rPr>
              <w:lang w:val="ro-RO"/>
            </w:rPr>
          </w:pPr>
        </w:p>
      </w:tc>
    </w:tr>
  </w:tbl>
  <w:p w:rsidR="00510002" w:rsidRDefault="00510002">
    <w:pPr>
      <w:pStyle w:val="CVFooter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5EBF" w:rsidRDefault="00275EBF">
      <w:r>
        <w:separator/>
      </w:r>
    </w:p>
  </w:footnote>
  <w:footnote w:type="continuationSeparator" w:id="0">
    <w:p w:rsidR="00275EBF" w:rsidRDefault="00275E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D22B3BB"/>
    <w:multiLevelType w:val="hybridMultilevel"/>
    <w:tmpl w:val="A336CB4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57D20"/>
    <w:multiLevelType w:val="hybridMultilevel"/>
    <w:tmpl w:val="0BEA7006"/>
    <w:lvl w:ilvl="0" w:tplc="88F0FFEC">
      <w:start w:val="1"/>
      <w:numFmt w:val="bullet"/>
      <w:lvlText w:val=""/>
      <w:lvlJc w:val="left"/>
      <w:pPr>
        <w:tabs>
          <w:tab w:val="num" w:pos="430"/>
        </w:tabs>
        <w:ind w:left="146" w:firstLine="0"/>
      </w:pPr>
      <w:rPr>
        <w:rFonts w:ascii="Symbol" w:hAnsi="Symbol" w:hint="default"/>
        <w:color w:val="auto"/>
      </w:rPr>
    </w:lvl>
    <w:lvl w:ilvl="1" w:tplc="04180003" w:tentative="1">
      <w:start w:val="1"/>
      <w:numFmt w:val="bullet"/>
      <w:lvlText w:val="o"/>
      <w:lvlJc w:val="left"/>
      <w:pPr>
        <w:tabs>
          <w:tab w:val="num" w:pos="1586"/>
        </w:tabs>
        <w:ind w:left="1586" w:hanging="360"/>
      </w:pPr>
      <w:rPr>
        <w:rFonts w:ascii="Courier New" w:hAnsi="Courier New" w:cs="Courier New" w:hint="default"/>
      </w:rPr>
    </w:lvl>
    <w:lvl w:ilvl="2" w:tplc="04180005" w:tentative="1">
      <w:start w:val="1"/>
      <w:numFmt w:val="bullet"/>
      <w:lvlText w:val=""/>
      <w:lvlJc w:val="left"/>
      <w:pPr>
        <w:tabs>
          <w:tab w:val="num" w:pos="2306"/>
        </w:tabs>
        <w:ind w:left="2306" w:hanging="360"/>
      </w:pPr>
      <w:rPr>
        <w:rFonts w:ascii="Wingdings" w:hAnsi="Wingdings" w:hint="default"/>
      </w:rPr>
    </w:lvl>
    <w:lvl w:ilvl="3" w:tplc="04180001" w:tentative="1">
      <w:start w:val="1"/>
      <w:numFmt w:val="bullet"/>
      <w:lvlText w:val=""/>
      <w:lvlJc w:val="left"/>
      <w:pPr>
        <w:tabs>
          <w:tab w:val="num" w:pos="3026"/>
        </w:tabs>
        <w:ind w:left="3026" w:hanging="360"/>
      </w:pPr>
      <w:rPr>
        <w:rFonts w:ascii="Symbol" w:hAnsi="Symbol" w:hint="default"/>
      </w:rPr>
    </w:lvl>
    <w:lvl w:ilvl="4" w:tplc="04180003" w:tentative="1">
      <w:start w:val="1"/>
      <w:numFmt w:val="bullet"/>
      <w:lvlText w:val="o"/>
      <w:lvlJc w:val="left"/>
      <w:pPr>
        <w:tabs>
          <w:tab w:val="num" w:pos="3746"/>
        </w:tabs>
        <w:ind w:left="3746" w:hanging="360"/>
      </w:pPr>
      <w:rPr>
        <w:rFonts w:ascii="Courier New" w:hAnsi="Courier New" w:cs="Courier New" w:hint="default"/>
      </w:rPr>
    </w:lvl>
    <w:lvl w:ilvl="5" w:tplc="04180005" w:tentative="1">
      <w:start w:val="1"/>
      <w:numFmt w:val="bullet"/>
      <w:lvlText w:val=""/>
      <w:lvlJc w:val="left"/>
      <w:pPr>
        <w:tabs>
          <w:tab w:val="num" w:pos="4466"/>
        </w:tabs>
        <w:ind w:left="4466" w:hanging="360"/>
      </w:pPr>
      <w:rPr>
        <w:rFonts w:ascii="Wingdings" w:hAnsi="Wingdings" w:hint="default"/>
      </w:rPr>
    </w:lvl>
    <w:lvl w:ilvl="6" w:tplc="04180001" w:tentative="1">
      <w:start w:val="1"/>
      <w:numFmt w:val="bullet"/>
      <w:lvlText w:val=""/>
      <w:lvlJc w:val="left"/>
      <w:pPr>
        <w:tabs>
          <w:tab w:val="num" w:pos="5186"/>
        </w:tabs>
        <w:ind w:left="5186" w:hanging="360"/>
      </w:pPr>
      <w:rPr>
        <w:rFonts w:ascii="Symbol" w:hAnsi="Symbol" w:hint="default"/>
      </w:rPr>
    </w:lvl>
    <w:lvl w:ilvl="7" w:tplc="04180003" w:tentative="1">
      <w:start w:val="1"/>
      <w:numFmt w:val="bullet"/>
      <w:lvlText w:val="o"/>
      <w:lvlJc w:val="left"/>
      <w:pPr>
        <w:tabs>
          <w:tab w:val="num" w:pos="5906"/>
        </w:tabs>
        <w:ind w:left="5906" w:hanging="360"/>
      </w:pPr>
      <w:rPr>
        <w:rFonts w:ascii="Courier New" w:hAnsi="Courier New" w:cs="Courier New" w:hint="default"/>
      </w:rPr>
    </w:lvl>
    <w:lvl w:ilvl="8" w:tplc="04180005" w:tentative="1">
      <w:start w:val="1"/>
      <w:numFmt w:val="bullet"/>
      <w:lvlText w:val=""/>
      <w:lvlJc w:val="left"/>
      <w:pPr>
        <w:tabs>
          <w:tab w:val="num" w:pos="6626"/>
        </w:tabs>
        <w:ind w:left="6626" w:hanging="360"/>
      </w:pPr>
      <w:rPr>
        <w:rFonts w:ascii="Wingdings" w:hAnsi="Wingdings" w:hint="default"/>
      </w:rPr>
    </w:lvl>
  </w:abstractNum>
  <w:abstractNum w:abstractNumId="2" w15:restartNumberingAfterBreak="0">
    <w:nsid w:val="009C09B8"/>
    <w:multiLevelType w:val="hybridMultilevel"/>
    <w:tmpl w:val="C2EC513E"/>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45284359"/>
    <w:multiLevelType w:val="hybridMultilevel"/>
    <w:tmpl w:val="197AAE58"/>
    <w:lvl w:ilvl="0" w:tplc="CFD0D9D4">
      <w:start w:val="2"/>
      <w:numFmt w:val="upperLetter"/>
      <w:lvlText w:val="%1."/>
      <w:lvlJc w:val="left"/>
      <w:pPr>
        <w:tabs>
          <w:tab w:val="num" w:pos="720"/>
        </w:tabs>
        <w:ind w:left="72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55875B7B"/>
    <w:multiLevelType w:val="hybridMultilevel"/>
    <w:tmpl w:val="E84A054E"/>
    <w:lvl w:ilvl="0" w:tplc="EC9E0DD2">
      <w:start w:val="1"/>
      <w:numFmt w:val="decimal"/>
      <w:lvlText w:val="%1."/>
      <w:lvlJc w:val="left"/>
      <w:pPr>
        <w:tabs>
          <w:tab w:val="num" w:pos="720"/>
        </w:tabs>
        <w:ind w:left="720" w:hanging="360"/>
      </w:pPr>
      <w:rPr>
        <w:rFonts w:ascii="Times New Roman" w:eastAsia="Times New Roman"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64FFA2FF"/>
    <w:multiLevelType w:val="hybridMultilevel"/>
    <w:tmpl w:val="A9FA9B9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73850CCD"/>
    <w:multiLevelType w:val="hybridMultilevel"/>
    <w:tmpl w:val="7FC07F0A"/>
    <w:lvl w:ilvl="0" w:tplc="D466F7B4">
      <w:start w:val="1"/>
      <w:numFmt w:val="decimal"/>
      <w:lvlText w:val="%1."/>
      <w:lvlJc w:val="left"/>
      <w:pPr>
        <w:tabs>
          <w:tab w:val="num" w:pos="360"/>
        </w:tabs>
        <w:ind w:left="360" w:hanging="360"/>
      </w:pPr>
      <w:rPr>
        <w:rFonts w:hint="default"/>
        <w:i w:val="0"/>
        <w:color w:val="auto"/>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7" w15:restartNumberingAfterBreak="0">
    <w:nsid w:val="7CEE1A0B"/>
    <w:multiLevelType w:val="singleLevel"/>
    <w:tmpl w:val="0409000F"/>
    <w:lvl w:ilvl="0">
      <w:start w:val="1"/>
      <w:numFmt w:val="decimal"/>
      <w:lvlText w:val="%1."/>
      <w:lvlJc w:val="left"/>
      <w:pPr>
        <w:tabs>
          <w:tab w:val="num" w:pos="360"/>
        </w:tabs>
        <w:ind w:left="360" w:hanging="360"/>
      </w:pPr>
    </w:lvl>
  </w:abstractNum>
  <w:num w:numId="1">
    <w:abstractNumId w:val="5"/>
  </w:num>
  <w:num w:numId="2">
    <w:abstractNumId w:val="0"/>
  </w:num>
  <w:num w:numId="3">
    <w:abstractNumId w:val="6"/>
  </w:num>
  <w:num w:numId="4">
    <w:abstractNumId w:val="1"/>
  </w:num>
  <w:num w:numId="5">
    <w:abstractNumId w:val="7"/>
    <w:lvlOverride w:ilvl="0">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361F1A"/>
    <w:rsid w:val="00007AD2"/>
    <w:rsid w:val="00025FD1"/>
    <w:rsid w:val="0002673E"/>
    <w:rsid w:val="00036053"/>
    <w:rsid w:val="00060407"/>
    <w:rsid w:val="00097ADD"/>
    <w:rsid w:val="000B7B25"/>
    <w:rsid w:val="000F3F30"/>
    <w:rsid w:val="00106073"/>
    <w:rsid w:val="001164F4"/>
    <w:rsid w:val="001958C5"/>
    <w:rsid w:val="001E5F4E"/>
    <w:rsid w:val="001F06F5"/>
    <w:rsid w:val="002164A2"/>
    <w:rsid w:val="00241A8C"/>
    <w:rsid w:val="00275EBF"/>
    <w:rsid w:val="002905F1"/>
    <w:rsid w:val="002B45E9"/>
    <w:rsid w:val="002C52DB"/>
    <w:rsid w:val="0030122E"/>
    <w:rsid w:val="00336F65"/>
    <w:rsid w:val="00361F1A"/>
    <w:rsid w:val="003952B3"/>
    <w:rsid w:val="003C4B47"/>
    <w:rsid w:val="003F7708"/>
    <w:rsid w:val="00402637"/>
    <w:rsid w:val="00434E89"/>
    <w:rsid w:val="004A196D"/>
    <w:rsid w:val="004F0982"/>
    <w:rsid w:val="004F4977"/>
    <w:rsid w:val="00504131"/>
    <w:rsid w:val="00510002"/>
    <w:rsid w:val="00523F6B"/>
    <w:rsid w:val="005E6695"/>
    <w:rsid w:val="005F3003"/>
    <w:rsid w:val="005F6625"/>
    <w:rsid w:val="006108A8"/>
    <w:rsid w:val="006230B6"/>
    <w:rsid w:val="00654883"/>
    <w:rsid w:val="006549CE"/>
    <w:rsid w:val="006C74A2"/>
    <w:rsid w:val="006E54A0"/>
    <w:rsid w:val="006F47C7"/>
    <w:rsid w:val="00733DFA"/>
    <w:rsid w:val="007455E9"/>
    <w:rsid w:val="007A6CA0"/>
    <w:rsid w:val="007C02E9"/>
    <w:rsid w:val="007D44EA"/>
    <w:rsid w:val="008358DA"/>
    <w:rsid w:val="00856875"/>
    <w:rsid w:val="00872087"/>
    <w:rsid w:val="00872DD6"/>
    <w:rsid w:val="00877452"/>
    <w:rsid w:val="008952CD"/>
    <w:rsid w:val="008B31A2"/>
    <w:rsid w:val="008C0D07"/>
    <w:rsid w:val="009042AC"/>
    <w:rsid w:val="00907D30"/>
    <w:rsid w:val="00942F73"/>
    <w:rsid w:val="009D0DEB"/>
    <w:rsid w:val="009F71EF"/>
    <w:rsid w:val="00A227BE"/>
    <w:rsid w:val="00A31D49"/>
    <w:rsid w:val="00A7761D"/>
    <w:rsid w:val="00AA09A7"/>
    <w:rsid w:val="00B125D8"/>
    <w:rsid w:val="00BD011C"/>
    <w:rsid w:val="00BD096E"/>
    <w:rsid w:val="00BE3235"/>
    <w:rsid w:val="00BF400E"/>
    <w:rsid w:val="00C5592F"/>
    <w:rsid w:val="00C6691E"/>
    <w:rsid w:val="00C80905"/>
    <w:rsid w:val="00C846BB"/>
    <w:rsid w:val="00D34DA5"/>
    <w:rsid w:val="00D64E85"/>
    <w:rsid w:val="00EC4A65"/>
    <w:rsid w:val="00F11DC2"/>
    <w:rsid w:val="00F22436"/>
    <w:rsid w:val="00F326F7"/>
    <w:rsid w:val="00F345DB"/>
    <w:rsid w:val="00F41574"/>
    <w:rsid w:val="00F94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6A07F797"/>
  <w15:docId w15:val="{CBD880E2-19E3-4D1C-BA32-FADEF371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400E"/>
    <w:pPr>
      <w:suppressAutoHyphens/>
    </w:pPr>
    <w:rPr>
      <w:rFonts w:ascii="Arial Narrow" w:hAnsi="Arial Narrow"/>
      <w:lang w:val="ro-RO"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FootnoteCharacters">
    <w:name w:val="Footnote Characters"/>
    <w:rsid w:val="00BF400E"/>
  </w:style>
  <w:style w:type="character" w:styleId="Numrdepagin">
    <w:name w:val="page number"/>
    <w:basedOn w:val="WW-DefaultParagraphFont"/>
    <w:rsid w:val="00BF400E"/>
  </w:style>
  <w:style w:type="character" w:styleId="Hyperlink">
    <w:name w:val="Hyperlink"/>
    <w:basedOn w:val="WW-DefaultParagraphFont"/>
    <w:rsid w:val="00BF400E"/>
    <w:rPr>
      <w:color w:val="0000FF"/>
      <w:u w:val="single"/>
    </w:rPr>
  </w:style>
  <w:style w:type="character" w:customStyle="1" w:styleId="EndnoteCharacters">
    <w:name w:val="Endnote Characters"/>
    <w:rsid w:val="00BF400E"/>
  </w:style>
  <w:style w:type="character" w:customStyle="1" w:styleId="WW-DefaultParagraphFont">
    <w:name w:val="WW-Default Paragraph Font"/>
    <w:rsid w:val="00BF400E"/>
  </w:style>
  <w:style w:type="paragraph" w:styleId="Corptext">
    <w:name w:val="Body Text"/>
    <w:basedOn w:val="Normal"/>
    <w:rsid w:val="00BF400E"/>
    <w:pPr>
      <w:spacing w:after="120"/>
    </w:pPr>
  </w:style>
  <w:style w:type="paragraph" w:styleId="Antet">
    <w:name w:val="header"/>
    <w:basedOn w:val="Normal"/>
    <w:rsid w:val="00BF400E"/>
    <w:pPr>
      <w:suppressLineNumbers/>
      <w:tabs>
        <w:tab w:val="center" w:pos="4320"/>
        <w:tab w:val="right" w:pos="8640"/>
      </w:tabs>
    </w:pPr>
  </w:style>
  <w:style w:type="paragraph" w:styleId="Subsol">
    <w:name w:val="footer"/>
    <w:basedOn w:val="Normal"/>
    <w:rsid w:val="00BF400E"/>
    <w:pPr>
      <w:suppressLineNumbers/>
      <w:tabs>
        <w:tab w:val="center" w:pos="4320"/>
        <w:tab w:val="right" w:pos="8640"/>
      </w:tabs>
    </w:pPr>
  </w:style>
  <w:style w:type="paragraph" w:customStyle="1" w:styleId="TableContents">
    <w:name w:val="Table Contents"/>
    <w:basedOn w:val="Corptext"/>
    <w:rsid w:val="00BF400E"/>
    <w:pPr>
      <w:suppressLineNumbers/>
    </w:pPr>
  </w:style>
  <w:style w:type="paragraph" w:customStyle="1" w:styleId="TableHeading">
    <w:name w:val="Table Heading"/>
    <w:basedOn w:val="TableContents"/>
    <w:rsid w:val="00BF400E"/>
    <w:pPr>
      <w:jc w:val="center"/>
    </w:pPr>
    <w:rPr>
      <w:b/>
      <w:bCs/>
      <w:i/>
      <w:iCs/>
    </w:rPr>
  </w:style>
  <w:style w:type="paragraph" w:customStyle="1" w:styleId="CVTitle">
    <w:name w:val="CV Title"/>
    <w:basedOn w:val="Normal"/>
    <w:rsid w:val="00BF400E"/>
    <w:pPr>
      <w:ind w:left="113" w:right="113"/>
      <w:jc w:val="right"/>
    </w:pPr>
    <w:rPr>
      <w:b/>
      <w:bCs/>
      <w:spacing w:val="10"/>
      <w:sz w:val="28"/>
      <w:lang w:val="fr-FR"/>
    </w:rPr>
  </w:style>
  <w:style w:type="paragraph" w:customStyle="1" w:styleId="CVHeading1">
    <w:name w:val="CV Heading 1"/>
    <w:basedOn w:val="Normal"/>
    <w:next w:val="Normal"/>
    <w:rsid w:val="00BF400E"/>
    <w:pPr>
      <w:spacing w:before="74"/>
      <w:ind w:left="113" w:right="113"/>
      <w:jc w:val="right"/>
    </w:pPr>
    <w:rPr>
      <w:b/>
      <w:sz w:val="24"/>
    </w:rPr>
  </w:style>
  <w:style w:type="paragraph" w:customStyle="1" w:styleId="CVHeading2">
    <w:name w:val="CV Heading 2"/>
    <w:basedOn w:val="CVHeading1"/>
    <w:next w:val="Normal"/>
    <w:rsid w:val="00BF400E"/>
    <w:pPr>
      <w:spacing w:before="0"/>
    </w:pPr>
    <w:rPr>
      <w:b w:val="0"/>
      <w:sz w:val="22"/>
    </w:rPr>
  </w:style>
  <w:style w:type="paragraph" w:customStyle="1" w:styleId="CVHeading2-FirstLine">
    <w:name w:val="CV Heading 2 - First Line"/>
    <w:basedOn w:val="CVHeading2"/>
    <w:next w:val="CVHeading2"/>
    <w:rsid w:val="00BF400E"/>
    <w:pPr>
      <w:spacing w:before="74"/>
    </w:pPr>
  </w:style>
  <w:style w:type="paragraph" w:customStyle="1" w:styleId="CVHeading3">
    <w:name w:val="CV Heading 3"/>
    <w:basedOn w:val="Normal"/>
    <w:next w:val="Normal"/>
    <w:rsid w:val="00BF400E"/>
    <w:pPr>
      <w:ind w:left="113" w:right="113"/>
      <w:jc w:val="right"/>
      <w:textAlignment w:val="center"/>
    </w:pPr>
  </w:style>
  <w:style w:type="paragraph" w:customStyle="1" w:styleId="CVHeading3-FirstLine">
    <w:name w:val="CV Heading 3 - First Line"/>
    <w:basedOn w:val="CVHeading3"/>
    <w:next w:val="CVHeading3"/>
    <w:rsid w:val="00BF400E"/>
    <w:pPr>
      <w:spacing w:before="74"/>
    </w:pPr>
  </w:style>
  <w:style w:type="paragraph" w:customStyle="1" w:styleId="CVHeadingLanguage">
    <w:name w:val="CV Heading Language"/>
    <w:basedOn w:val="CVHeading2"/>
    <w:next w:val="LevelAssessment-Code"/>
    <w:rsid w:val="00BF400E"/>
    <w:rPr>
      <w:b/>
    </w:rPr>
  </w:style>
  <w:style w:type="paragraph" w:customStyle="1" w:styleId="LevelAssessment-Code">
    <w:name w:val="Level Assessment - Code"/>
    <w:basedOn w:val="Normal"/>
    <w:next w:val="LevelAssessment-Description"/>
    <w:rsid w:val="00BF400E"/>
    <w:pPr>
      <w:ind w:left="28"/>
      <w:jc w:val="center"/>
    </w:pPr>
    <w:rPr>
      <w:sz w:val="18"/>
    </w:rPr>
  </w:style>
  <w:style w:type="paragraph" w:customStyle="1" w:styleId="LevelAssessment-Description">
    <w:name w:val="Level Assessment - Description"/>
    <w:basedOn w:val="LevelAssessment-Code"/>
    <w:next w:val="LevelAssessment-Code"/>
    <w:rsid w:val="00BF400E"/>
    <w:pPr>
      <w:textAlignment w:val="bottom"/>
    </w:pPr>
  </w:style>
  <w:style w:type="paragraph" w:customStyle="1" w:styleId="SmallGap">
    <w:name w:val="Small Gap"/>
    <w:basedOn w:val="Normal"/>
    <w:next w:val="Normal"/>
    <w:rsid w:val="00BF400E"/>
    <w:rPr>
      <w:sz w:val="10"/>
    </w:rPr>
  </w:style>
  <w:style w:type="paragraph" w:customStyle="1" w:styleId="CVHeadingLevel">
    <w:name w:val="CV Heading Level"/>
    <w:basedOn w:val="CVHeading3"/>
    <w:next w:val="Normal"/>
    <w:rsid w:val="00BF400E"/>
    <w:rPr>
      <w:i/>
    </w:rPr>
  </w:style>
  <w:style w:type="paragraph" w:customStyle="1" w:styleId="LevelAssessment-Heading1">
    <w:name w:val="Level Assessment - Heading 1"/>
    <w:basedOn w:val="LevelAssessment-Code"/>
    <w:rsid w:val="00BF400E"/>
    <w:pPr>
      <w:ind w:left="57" w:right="57"/>
    </w:pPr>
    <w:rPr>
      <w:b/>
      <w:sz w:val="22"/>
    </w:rPr>
  </w:style>
  <w:style w:type="paragraph" w:customStyle="1" w:styleId="LevelAssessment-Heading2">
    <w:name w:val="Level Assessment - Heading 2"/>
    <w:basedOn w:val="Normal"/>
    <w:rsid w:val="00BF400E"/>
    <w:pPr>
      <w:ind w:left="57" w:right="57"/>
      <w:jc w:val="center"/>
    </w:pPr>
    <w:rPr>
      <w:sz w:val="18"/>
      <w:lang w:val="en-US"/>
    </w:rPr>
  </w:style>
  <w:style w:type="paragraph" w:customStyle="1" w:styleId="LevelAssessment-Note">
    <w:name w:val="Level Assessment - Note"/>
    <w:basedOn w:val="LevelAssessment-Code"/>
    <w:rsid w:val="00BF400E"/>
    <w:pPr>
      <w:ind w:left="113"/>
      <w:jc w:val="left"/>
    </w:pPr>
    <w:rPr>
      <w:i/>
    </w:rPr>
  </w:style>
  <w:style w:type="paragraph" w:customStyle="1" w:styleId="CVMajor">
    <w:name w:val="CV Major"/>
    <w:basedOn w:val="Normal"/>
    <w:rsid w:val="00BF400E"/>
    <w:pPr>
      <w:ind w:left="113" w:right="113"/>
    </w:pPr>
    <w:rPr>
      <w:b/>
      <w:sz w:val="24"/>
    </w:rPr>
  </w:style>
  <w:style w:type="paragraph" w:customStyle="1" w:styleId="CVMajor-FirstLine">
    <w:name w:val="CV Major - First Line"/>
    <w:basedOn w:val="CVMajor"/>
    <w:next w:val="CVMajor"/>
    <w:rsid w:val="00BF400E"/>
    <w:pPr>
      <w:spacing w:before="74"/>
    </w:pPr>
  </w:style>
  <w:style w:type="paragraph" w:customStyle="1" w:styleId="CVMedium">
    <w:name w:val="CV Medium"/>
    <w:basedOn w:val="CVMajor"/>
    <w:rsid w:val="00BF400E"/>
    <w:rPr>
      <w:sz w:val="22"/>
    </w:rPr>
  </w:style>
  <w:style w:type="paragraph" w:customStyle="1" w:styleId="CVMedium-FirstLine">
    <w:name w:val="CV Medium - First Line"/>
    <w:basedOn w:val="CVMedium"/>
    <w:next w:val="CVMedium"/>
    <w:rsid w:val="00BF400E"/>
    <w:pPr>
      <w:spacing w:before="74"/>
    </w:pPr>
  </w:style>
  <w:style w:type="paragraph" w:customStyle="1" w:styleId="CVNormal">
    <w:name w:val="CV Normal"/>
    <w:basedOn w:val="CVMedium"/>
    <w:rsid w:val="00BF400E"/>
    <w:rPr>
      <w:b w:val="0"/>
      <w:sz w:val="20"/>
    </w:rPr>
  </w:style>
  <w:style w:type="paragraph" w:customStyle="1" w:styleId="CVSpacer">
    <w:name w:val="CV Spacer"/>
    <w:basedOn w:val="CVNormal"/>
    <w:rsid w:val="00BF400E"/>
    <w:rPr>
      <w:sz w:val="4"/>
    </w:rPr>
  </w:style>
  <w:style w:type="paragraph" w:customStyle="1" w:styleId="CVNormal-FirstLine">
    <w:name w:val="CV Normal - First Line"/>
    <w:basedOn w:val="CVNormal"/>
    <w:next w:val="CVNormal"/>
    <w:rsid w:val="00BF400E"/>
    <w:pPr>
      <w:spacing w:before="74"/>
    </w:pPr>
  </w:style>
  <w:style w:type="paragraph" w:customStyle="1" w:styleId="CVFooterLeft">
    <w:name w:val="CV Footer Left"/>
    <w:basedOn w:val="Normal"/>
    <w:rsid w:val="00BF400E"/>
    <w:pPr>
      <w:ind w:firstLine="360"/>
      <w:jc w:val="right"/>
    </w:pPr>
    <w:rPr>
      <w:bCs/>
      <w:sz w:val="16"/>
    </w:rPr>
  </w:style>
  <w:style w:type="paragraph" w:customStyle="1" w:styleId="CVFooterRight">
    <w:name w:val="CV Footer Right"/>
    <w:basedOn w:val="Normal"/>
    <w:rsid w:val="00BF400E"/>
    <w:rPr>
      <w:bCs/>
      <w:sz w:val="16"/>
      <w:lang w:val="de-DE"/>
    </w:rPr>
  </w:style>
  <w:style w:type="paragraph" w:customStyle="1" w:styleId="GridStandard">
    <w:name w:val="Grid Standard"/>
    <w:rsid w:val="00BF400E"/>
    <w:pPr>
      <w:widowControl w:val="0"/>
      <w:suppressAutoHyphens/>
    </w:pPr>
    <w:rPr>
      <w:rFonts w:ascii="Arial Narrow" w:eastAsia="Lucida Sans Unicode" w:hAnsi="Arial Narrow"/>
      <w:szCs w:val="24"/>
      <w:lang w:val="ro-RO"/>
    </w:rPr>
  </w:style>
  <w:style w:type="paragraph" w:customStyle="1" w:styleId="GridTitle">
    <w:name w:val="Grid Title"/>
    <w:basedOn w:val="GridStandard"/>
    <w:rsid w:val="00BF400E"/>
    <w:pPr>
      <w:pageBreakBefore/>
      <w:jc w:val="center"/>
    </w:pPr>
    <w:rPr>
      <w:b/>
      <w:caps/>
    </w:rPr>
  </w:style>
  <w:style w:type="paragraph" w:customStyle="1" w:styleId="GridFooter">
    <w:name w:val="Grid Footer"/>
    <w:basedOn w:val="GridStandard"/>
    <w:rsid w:val="00BF400E"/>
    <w:rPr>
      <w:sz w:val="16"/>
    </w:rPr>
  </w:style>
  <w:style w:type="paragraph" w:customStyle="1" w:styleId="GridLevel">
    <w:name w:val="Grid Level"/>
    <w:basedOn w:val="GridStandard"/>
    <w:rsid w:val="00BF400E"/>
    <w:pPr>
      <w:jc w:val="center"/>
    </w:pPr>
    <w:rPr>
      <w:b/>
    </w:rPr>
  </w:style>
  <w:style w:type="paragraph" w:customStyle="1" w:styleId="GridCompetency1">
    <w:name w:val="Grid Competency 1"/>
    <w:basedOn w:val="GridStandard"/>
    <w:next w:val="GridCompetency2"/>
    <w:rsid w:val="00BF400E"/>
    <w:pPr>
      <w:jc w:val="center"/>
    </w:pPr>
    <w:rPr>
      <w:caps/>
    </w:rPr>
  </w:style>
  <w:style w:type="paragraph" w:customStyle="1" w:styleId="GridCompetency2">
    <w:name w:val="Grid Competency 2"/>
    <w:basedOn w:val="GridStandard"/>
    <w:next w:val="GridDescription"/>
    <w:rsid w:val="00BF400E"/>
    <w:pPr>
      <w:jc w:val="center"/>
    </w:pPr>
    <w:rPr>
      <w:sz w:val="18"/>
    </w:rPr>
  </w:style>
  <w:style w:type="paragraph" w:customStyle="1" w:styleId="GridDescription">
    <w:name w:val="Grid Description"/>
    <w:basedOn w:val="GridStandard"/>
    <w:rsid w:val="00BF400E"/>
    <w:rPr>
      <w:sz w:val="16"/>
    </w:rPr>
  </w:style>
  <w:style w:type="paragraph" w:customStyle="1" w:styleId="CaracterCaracter2">
    <w:name w:val="Caracter Caracter2"/>
    <w:basedOn w:val="Normal"/>
    <w:rsid w:val="008C0D07"/>
    <w:pPr>
      <w:widowControl w:val="0"/>
      <w:suppressAutoHyphens w:val="0"/>
      <w:spacing w:line="280" w:lineRule="atLeast"/>
    </w:pPr>
    <w:rPr>
      <w:rFonts w:ascii="Times New Roman" w:eastAsia="MS Mincho" w:hAnsi="Times New Roman"/>
      <w:sz w:val="22"/>
      <w:lang w:val="en-US" w:eastAsia="en-GB"/>
    </w:rPr>
  </w:style>
  <w:style w:type="character" w:customStyle="1" w:styleId="normal1">
    <w:name w:val="normal1"/>
    <w:basedOn w:val="Fontdeparagrafimplicit"/>
    <w:rsid w:val="008C0D07"/>
    <w:rPr>
      <w:rFonts w:ascii="Arial" w:hAnsi="Arial" w:cs="Arial" w:hint="default"/>
      <w:color w:val="666666"/>
      <w:sz w:val="18"/>
      <w:szCs w:val="18"/>
    </w:rPr>
  </w:style>
  <w:style w:type="character" w:styleId="Robust">
    <w:name w:val="Strong"/>
    <w:basedOn w:val="Fontdeparagrafimplicit"/>
    <w:qFormat/>
    <w:rsid w:val="008C0D07"/>
    <w:rPr>
      <w:b/>
      <w:bCs/>
    </w:rPr>
  </w:style>
  <w:style w:type="paragraph" w:customStyle="1" w:styleId="Default">
    <w:name w:val="Default"/>
    <w:rsid w:val="004F0982"/>
    <w:pPr>
      <w:autoSpaceDE w:val="0"/>
      <w:autoSpaceDN w:val="0"/>
      <w:adjustRightInd w:val="0"/>
    </w:pPr>
    <w:rPr>
      <w:rFonts w:ascii="Arial Narrow" w:hAnsi="Arial Narrow" w:cs="Arial Narrow"/>
      <w:color w:val="000000"/>
      <w:sz w:val="24"/>
      <w:szCs w:val="24"/>
      <w:lang w:val="ro-RO" w:eastAsia="ro-RO"/>
    </w:rPr>
  </w:style>
  <w:style w:type="table" w:styleId="Tabelgril">
    <w:name w:val="Table Grid"/>
    <w:basedOn w:val="TabelNormal"/>
    <w:rsid w:val="00872DD6"/>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simplu">
    <w:name w:val="Plain Text"/>
    <w:basedOn w:val="Normal"/>
    <w:link w:val="TextsimpluCaracter"/>
    <w:unhideWhenUsed/>
    <w:rsid w:val="004F4977"/>
    <w:pPr>
      <w:suppressAutoHyphens w:val="0"/>
    </w:pPr>
    <w:rPr>
      <w:rFonts w:ascii="Courier New" w:hAnsi="Courier New"/>
      <w:lang w:val="en-US" w:eastAsia="en-US"/>
    </w:rPr>
  </w:style>
  <w:style w:type="character" w:customStyle="1" w:styleId="TextsimpluCaracter">
    <w:name w:val="Text simplu Caracter"/>
    <w:basedOn w:val="Fontdeparagrafimplicit"/>
    <w:link w:val="Textsimplu"/>
    <w:rsid w:val="004F4977"/>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510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atae.agr.hr/proceedings.htm" TargetMode="External"/><Relationship Id="rId18" Type="http://schemas.openxmlformats.org/officeDocument/2006/relationships/hyperlink" Target="http://www.getcited.org/search/ListPublications?QueryID=2683667" TargetMode="External"/><Relationship Id="rId26" Type="http://schemas.openxmlformats.org/officeDocument/2006/relationships/hyperlink" Target="http://www.revistatermotehnica.agir.ro/files/2_2011_Ingineria%20Mediului%20Aplicata%20la%20Instalatii%20Termoenergetice.pdf" TargetMode="External"/><Relationship Id="rId39" Type="http://schemas.openxmlformats.org/officeDocument/2006/relationships/footer" Target="footer1.xml"/><Relationship Id="rId21" Type="http://schemas.openxmlformats.org/officeDocument/2006/relationships/hyperlink" Target="http://engineering.academickeys.com/jour_main.php" TargetMode="External"/><Relationship Id="rId34" Type="http://schemas.openxmlformats.org/officeDocument/2006/relationships/hyperlink" Target="http://nhibe2009.teicrete.gr/"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journals.indexcopernicus.com/passport.php?id=5623" TargetMode="External"/><Relationship Id="rId20" Type="http://schemas.openxmlformats.org/officeDocument/2006/relationships/hyperlink" Target="http://www.journals.indexcopernicus.com/passport.php?id=5623" TargetMode="External"/><Relationship Id="rId29" Type="http://schemas.openxmlformats.org/officeDocument/2006/relationships/hyperlink" Target="http://www.slideshare.net/stefanbordei/registration-comat201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os2015.sciencesconf.org/program" TargetMode="External"/><Relationship Id="rId24" Type="http://schemas.openxmlformats.org/officeDocument/2006/relationships/hyperlink" Target="http://nhibe2011.teicrete.gr/" TargetMode="External"/><Relationship Id="rId32" Type="http://schemas.openxmlformats.org/officeDocument/2006/relationships/hyperlink" Target="http://www.tcm.ugal.ro/tmb/2010/L20_Fascicula%20V_2010_Rolea.pdf" TargetMode="External"/><Relationship Id="rId37" Type="http://schemas.openxmlformats.org/officeDocument/2006/relationships/hyperlink" Target="http://www.fict.ro/QTICT%2702_files/QTICT02.pdf"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revistatermotehnica.agir.ro/articol.php?id=1734" TargetMode="External"/><Relationship Id="rId23" Type="http://schemas.openxmlformats.org/officeDocument/2006/relationships/hyperlink" Target="http://www.modtech.tuiasi.ro/2011/" TargetMode="External"/><Relationship Id="rId28" Type="http://schemas.openxmlformats.org/officeDocument/2006/relationships/hyperlink" Target="http://www.cmrs.ugal.ro/TMB/2011" TargetMode="External"/><Relationship Id="rId36" Type="http://schemas.openxmlformats.org/officeDocument/2006/relationships/hyperlink" Target="http://omicron.ch.tuiasi.ro/EEMJ/issues/vol1/vol1no3.htm" TargetMode="External"/><Relationship Id="rId10" Type="http://schemas.openxmlformats.org/officeDocument/2006/relationships/hyperlink" Target="http://journalseek.net/cgi-bin/journalseek/journalsearch.cgi?query=1221-4558&amp;field=title&amp;editorID=&amp;send=Search+Title%2FISSN+Only" TargetMode="External"/><Relationship Id="rId19" Type="http://schemas.openxmlformats.org/officeDocument/2006/relationships/hyperlink" Target="http://www.revistatermotehnica.agir.ro/articol.php?id=1920" TargetMode="External"/><Relationship Id="rId31" Type="http://schemas.openxmlformats.org/officeDocument/2006/relationships/hyperlink" Target="http://www.phys.ugal.ro/Annals_Fascicle_2/Year2010/index2.htm" TargetMode="External"/><Relationship Id="rId4" Type="http://schemas.openxmlformats.org/officeDocument/2006/relationships/settings" Target="settings.xml"/><Relationship Id="rId9" Type="http://schemas.openxmlformats.org/officeDocument/2006/relationships/hyperlink" Target="http://www.tuiasi.ro/en/events/international-conference-held-at-tuiasi-iceem08-call-for-papers" TargetMode="External"/><Relationship Id="rId14" Type="http://schemas.openxmlformats.org/officeDocument/2006/relationships/hyperlink" Target="http://www.chemicalbulletin.ro/admin/articole/79687Chemical_Bulletin_Galati.pdf" TargetMode="External"/><Relationship Id="rId22" Type="http://schemas.openxmlformats.org/officeDocument/2006/relationships/hyperlink" Target="http://www.getcited.org/search/ListPublications?QueryID=2683667" TargetMode="External"/><Relationship Id="rId27" Type="http://schemas.openxmlformats.org/officeDocument/2006/relationships/hyperlink" Target="http://www.cmrs.ugal.ro/TMB/2011" TargetMode="External"/><Relationship Id="rId30" Type="http://schemas.openxmlformats.org/officeDocument/2006/relationships/hyperlink" Target="http://www.phys.ugal.ro/Annals_Fascicle_2/Year2010/index2.htm" TargetMode="External"/><Relationship Id="rId35" Type="http://schemas.openxmlformats.org/officeDocument/2006/relationships/hyperlink" Target="http://apps.isiknowledge.com/summary.do?qid=2&amp;product=UA&amp;SID=N1KAomm%40bFbFLOa96KP&amp;search_mode=GeneralSearch"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cmrs.ugal.ro/TMB/" TargetMode="External"/><Relationship Id="rId17" Type="http://schemas.openxmlformats.org/officeDocument/2006/relationships/hyperlink" Target="http://engineering.academickeys.com/jour_main.php" TargetMode="External"/><Relationship Id="rId25" Type="http://schemas.openxmlformats.org/officeDocument/2006/relationships/hyperlink" Target="http://adsabs.harvard.edu/abs/2011AIPC.1389.1520M" TargetMode="External"/><Relationship Id="rId33" Type="http://schemas.openxmlformats.org/officeDocument/2006/relationships/hyperlink" Target="http://www.naoe.ugal.ro/index.php?p=analele_universitatii_fascicola_xi_arhives_2010" TargetMode="External"/><Relationship Id="rId38" Type="http://schemas.openxmlformats.org/officeDocument/2006/relationships/hyperlink" Target="http://www.tmt.ugal.ro/Items/Annals/2001-Anna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F9A960-2663-4898-982B-1E49C147A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4967</Words>
  <Characters>28313</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Curriculum vitae Europass</vt:lpstr>
    </vt:vector>
  </TitlesOfParts>
  <Company>ACPART</Company>
  <LinksUpToDate>false</LinksUpToDate>
  <CharactersWithSpaces>33214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Europass</dc:title>
  <dc:creator>PHT</dc:creator>
  <cp:lastModifiedBy>Florin Popescu</cp:lastModifiedBy>
  <cp:revision>9</cp:revision>
  <cp:lastPrinted>2009-12-10T11:49:00Z</cp:lastPrinted>
  <dcterms:created xsi:type="dcterms:W3CDTF">2016-01-15T14:16:00Z</dcterms:created>
  <dcterms:modified xsi:type="dcterms:W3CDTF">2019-07-20T11:59:00Z</dcterms:modified>
</cp:coreProperties>
</file>